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53" w:rsidRPr="00914DF9" w:rsidRDefault="00202592" w:rsidP="006E138F">
      <w:pPr>
        <w:jc w:val="center"/>
        <w:rPr>
          <w:b/>
        </w:rPr>
      </w:pPr>
      <w:r w:rsidRPr="00914DF9">
        <w:rPr>
          <w:b/>
        </w:rPr>
        <w:t xml:space="preserve"> </w:t>
      </w:r>
    </w:p>
    <w:p w:rsidR="005A7553" w:rsidRPr="00914DF9" w:rsidRDefault="005A7553" w:rsidP="006E138F">
      <w:pPr>
        <w:jc w:val="center"/>
        <w:rPr>
          <w:b/>
        </w:rPr>
      </w:pPr>
    </w:p>
    <w:p w:rsidR="005A7553" w:rsidRPr="00914DF9" w:rsidRDefault="005A7553" w:rsidP="006E138F">
      <w:pPr>
        <w:jc w:val="center"/>
        <w:rPr>
          <w:b/>
        </w:rPr>
      </w:pPr>
    </w:p>
    <w:p w:rsidR="00D859AA" w:rsidRPr="00914DF9" w:rsidRDefault="00786561" w:rsidP="006E138F">
      <w:pPr>
        <w:jc w:val="center"/>
        <w:rPr>
          <w:b/>
        </w:rPr>
      </w:pPr>
      <w:r w:rsidRPr="00914DF9">
        <w:rPr>
          <w:noProof/>
          <w:lang w:eastAsia="sq-AL"/>
        </w:rPr>
        <w:drawing>
          <wp:anchor distT="0" distB="0" distL="114300" distR="114300" simplePos="0" relativeHeight="251657728" behindDoc="0" locked="0" layoutInCell="1" allowOverlap="1">
            <wp:simplePos x="0" y="0"/>
            <wp:positionH relativeFrom="column">
              <wp:posOffset>4286885</wp:posOffset>
            </wp:positionH>
            <wp:positionV relativeFrom="paragraph">
              <wp:posOffset>13335</wp:posOffset>
            </wp:positionV>
            <wp:extent cx="647700" cy="800100"/>
            <wp:effectExtent l="19050" t="0" r="0" b="0"/>
            <wp:wrapSquare wrapText="left"/>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_JPG"/>
                    <pic:cNvPicPr>
                      <a:picLocks noChangeAspect="1" noChangeArrowheads="1"/>
                    </pic:cNvPicPr>
                  </pic:nvPicPr>
                  <pic:blipFill>
                    <a:blip r:embed="rId8"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p>
    <w:p w:rsidR="00FD3987" w:rsidRPr="00914DF9" w:rsidRDefault="00FD3987" w:rsidP="006E138F">
      <w:pPr>
        <w:jc w:val="center"/>
        <w:rPr>
          <w:b/>
        </w:rPr>
      </w:pPr>
    </w:p>
    <w:p w:rsidR="00FD3987" w:rsidRPr="00914DF9" w:rsidRDefault="00FD3987" w:rsidP="006E138F">
      <w:pPr>
        <w:jc w:val="center"/>
        <w:rPr>
          <w:b/>
        </w:rPr>
      </w:pPr>
    </w:p>
    <w:p w:rsidR="00FD3987" w:rsidRPr="00914DF9" w:rsidRDefault="00FD3987" w:rsidP="006E138F">
      <w:pPr>
        <w:jc w:val="center"/>
        <w:rPr>
          <w:b/>
        </w:rPr>
      </w:pPr>
    </w:p>
    <w:p w:rsidR="00DF43D7" w:rsidRPr="00914DF9" w:rsidRDefault="00DF43D7" w:rsidP="006E138F">
      <w:pPr>
        <w:jc w:val="center"/>
      </w:pPr>
    </w:p>
    <w:p w:rsidR="006E5C2E" w:rsidRPr="00914DF9" w:rsidRDefault="006E5C2E" w:rsidP="006E5C2E">
      <w:pPr>
        <w:jc w:val="center"/>
        <w:rPr>
          <w:rFonts w:eastAsia="Batang"/>
          <w:b/>
          <w:bCs/>
          <w:sz w:val="32"/>
          <w:szCs w:val="32"/>
        </w:rPr>
      </w:pPr>
      <w:r w:rsidRPr="00914DF9">
        <w:rPr>
          <w:b/>
          <w:bCs/>
          <w:sz w:val="32"/>
          <w:szCs w:val="32"/>
        </w:rPr>
        <w:t>Republika e Kosovës</w:t>
      </w:r>
    </w:p>
    <w:p w:rsidR="006E5C2E" w:rsidRPr="00914DF9" w:rsidRDefault="006E5C2E" w:rsidP="006E5C2E">
      <w:pPr>
        <w:jc w:val="center"/>
        <w:rPr>
          <w:b/>
          <w:bCs/>
          <w:sz w:val="26"/>
          <w:szCs w:val="26"/>
        </w:rPr>
      </w:pPr>
      <w:r w:rsidRPr="00914DF9">
        <w:rPr>
          <w:rFonts w:eastAsia="Batang"/>
          <w:b/>
          <w:bCs/>
          <w:sz w:val="26"/>
          <w:szCs w:val="26"/>
        </w:rPr>
        <w:t>Republika Kosova-</w:t>
      </w:r>
      <w:r w:rsidRPr="00914DF9">
        <w:rPr>
          <w:b/>
          <w:bCs/>
          <w:sz w:val="26"/>
          <w:szCs w:val="26"/>
        </w:rPr>
        <w:t>Republic of Kosovo</w:t>
      </w:r>
    </w:p>
    <w:p w:rsidR="006E5C2E" w:rsidRPr="00914DF9" w:rsidRDefault="006E5C2E" w:rsidP="006E5C2E">
      <w:pPr>
        <w:jc w:val="center"/>
        <w:rPr>
          <w:b/>
          <w:bCs/>
          <w:i/>
          <w:iCs/>
        </w:rPr>
      </w:pPr>
      <w:r w:rsidRPr="00914DF9">
        <w:rPr>
          <w:b/>
          <w:bCs/>
          <w:i/>
          <w:iCs/>
        </w:rPr>
        <w:t xml:space="preserve">Qeveria –Vlada-Government </w:t>
      </w:r>
    </w:p>
    <w:p w:rsidR="005C758D" w:rsidRPr="00914DF9" w:rsidRDefault="005C758D" w:rsidP="006E5C2E">
      <w:pPr>
        <w:jc w:val="center"/>
        <w:rPr>
          <w:b/>
          <w:bCs/>
          <w:i/>
          <w:iCs/>
        </w:rPr>
      </w:pPr>
    </w:p>
    <w:p w:rsidR="00767C82" w:rsidRPr="00914DF9" w:rsidRDefault="00767C82" w:rsidP="00767C82">
      <w:pPr>
        <w:jc w:val="center"/>
        <w:outlineLvl w:val="0"/>
        <w:rPr>
          <w:b/>
          <w:bCs/>
          <w:i/>
          <w:iCs/>
        </w:rPr>
      </w:pPr>
      <w:r w:rsidRPr="00914DF9">
        <w:rPr>
          <w:b/>
          <w:bCs/>
          <w:i/>
          <w:iCs/>
        </w:rPr>
        <w:t xml:space="preserve">Ministria e Mjedisit dhe Planifikimit Hapësinor--- Ministarstvo </w:t>
      </w:r>
      <w:r w:rsidR="00100C64" w:rsidRPr="00914DF9">
        <w:rPr>
          <w:b/>
          <w:bCs/>
          <w:i/>
          <w:iCs/>
        </w:rPr>
        <w:t xml:space="preserve">Životne </w:t>
      </w:r>
      <w:r w:rsidRPr="00914DF9">
        <w:rPr>
          <w:b/>
          <w:bCs/>
          <w:i/>
          <w:iCs/>
        </w:rPr>
        <w:t>Sredine i  Prostornong Planiranja</w:t>
      </w:r>
    </w:p>
    <w:p w:rsidR="00767C82" w:rsidRPr="00914DF9" w:rsidRDefault="00767C82" w:rsidP="00767C82">
      <w:pPr>
        <w:pBdr>
          <w:bottom w:val="single" w:sz="12" w:space="1" w:color="auto"/>
        </w:pBdr>
        <w:jc w:val="center"/>
        <w:rPr>
          <w:b/>
          <w:bCs/>
          <w:i/>
          <w:iCs/>
        </w:rPr>
      </w:pPr>
      <w:r w:rsidRPr="00914DF9">
        <w:rPr>
          <w:b/>
          <w:bCs/>
          <w:i/>
          <w:iCs/>
        </w:rPr>
        <w:t>Ministry  of Environment and Spatial  Planning</w:t>
      </w:r>
    </w:p>
    <w:p w:rsidR="005C758D" w:rsidRPr="00914DF9" w:rsidRDefault="005C758D" w:rsidP="00767C82">
      <w:pPr>
        <w:jc w:val="center"/>
        <w:rPr>
          <w:b/>
          <w:bCs/>
          <w:i/>
          <w:iCs/>
        </w:rPr>
      </w:pPr>
    </w:p>
    <w:p w:rsidR="00DF43D7" w:rsidRPr="00914DF9" w:rsidRDefault="00BE118F" w:rsidP="00BE118F">
      <w:pPr>
        <w:tabs>
          <w:tab w:val="left" w:pos="3480"/>
        </w:tabs>
      </w:pPr>
      <w:r w:rsidRPr="00914DF9">
        <w:tab/>
      </w:r>
    </w:p>
    <w:p w:rsidR="00BE118F" w:rsidRPr="00914DF9" w:rsidRDefault="00BE118F" w:rsidP="00BE118F">
      <w:pPr>
        <w:tabs>
          <w:tab w:val="left" w:pos="3480"/>
        </w:tabs>
      </w:pPr>
    </w:p>
    <w:p w:rsidR="00BE118F" w:rsidRPr="00914DF9" w:rsidRDefault="00BE118F" w:rsidP="00BE118F">
      <w:pPr>
        <w:tabs>
          <w:tab w:val="left" w:pos="3480"/>
        </w:tabs>
      </w:pPr>
    </w:p>
    <w:p w:rsidR="00DC4AF3" w:rsidRPr="00914DF9" w:rsidRDefault="00DC4AF3" w:rsidP="002B7DF3"/>
    <w:p w:rsidR="00DC4AF3" w:rsidRPr="00914DF9" w:rsidRDefault="00DC4AF3" w:rsidP="00797444">
      <w:pPr>
        <w:jc w:val="both"/>
      </w:pPr>
    </w:p>
    <w:p w:rsidR="00794923" w:rsidRPr="00914DF9" w:rsidRDefault="00794923" w:rsidP="00794923">
      <w:pPr>
        <w:autoSpaceDE w:val="0"/>
        <w:autoSpaceDN w:val="0"/>
        <w:adjustRightInd w:val="0"/>
        <w:rPr>
          <w:rFonts w:eastAsia="Calibri"/>
          <w:b/>
          <w:bCs/>
        </w:rPr>
      </w:pPr>
      <w:r w:rsidRPr="00914DF9">
        <w:rPr>
          <w:rFonts w:eastAsia="Calibri"/>
          <w:b/>
          <w:bCs/>
        </w:rPr>
        <w:t xml:space="preserve">                 </w:t>
      </w:r>
    </w:p>
    <w:p w:rsidR="00794923" w:rsidRPr="00914DF9" w:rsidRDefault="009473AA" w:rsidP="00C47030">
      <w:pPr>
        <w:autoSpaceDE w:val="0"/>
        <w:autoSpaceDN w:val="0"/>
        <w:adjustRightInd w:val="0"/>
        <w:ind w:left="900" w:right="810"/>
        <w:jc w:val="center"/>
        <w:rPr>
          <w:rFonts w:eastAsia="Calibri"/>
          <w:b/>
          <w:bCs/>
        </w:rPr>
      </w:pPr>
      <w:r w:rsidRPr="00914DF9">
        <w:rPr>
          <w:rFonts w:eastAsia="Calibri"/>
          <w:b/>
          <w:bCs/>
        </w:rPr>
        <w:t xml:space="preserve">PROJEKT - </w:t>
      </w:r>
      <w:r w:rsidR="005C104C" w:rsidRPr="00914DF9">
        <w:rPr>
          <w:rFonts w:eastAsia="Calibri"/>
          <w:b/>
          <w:bCs/>
        </w:rPr>
        <w:t>RREGULLORE</w:t>
      </w:r>
      <w:r w:rsidR="00794923" w:rsidRPr="00914DF9">
        <w:rPr>
          <w:rFonts w:eastAsia="Calibri"/>
          <w:b/>
          <w:bCs/>
        </w:rPr>
        <w:t xml:space="preserve"> </w:t>
      </w:r>
      <w:r w:rsidR="00767C82" w:rsidRPr="00914DF9">
        <w:rPr>
          <w:rFonts w:eastAsia="Calibri"/>
          <w:b/>
          <w:bCs/>
        </w:rPr>
        <w:t xml:space="preserve">  MMPH </w:t>
      </w:r>
      <w:r w:rsidR="005C104C" w:rsidRPr="00914DF9">
        <w:rPr>
          <w:rFonts w:eastAsia="Calibri"/>
          <w:b/>
          <w:bCs/>
        </w:rPr>
        <w:t xml:space="preserve"> Nr</w:t>
      </w:r>
      <w:r w:rsidR="00BD18A2" w:rsidRPr="00914DF9">
        <w:rPr>
          <w:rFonts w:eastAsia="Calibri"/>
          <w:b/>
          <w:bCs/>
        </w:rPr>
        <w:t xml:space="preserve">               </w:t>
      </w:r>
      <w:r w:rsidR="005C104C" w:rsidRPr="00914DF9">
        <w:rPr>
          <w:rFonts w:eastAsia="Calibri"/>
          <w:b/>
          <w:bCs/>
        </w:rPr>
        <w:t>P</w:t>
      </w:r>
      <w:r w:rsidR="005C104C" w:rsidRPr="00914DF9">
        <w:rPr>
          <w:b/>
        </w:rPr>
        <w:t xml:space="preserve">ËR </w:t>
      </w:r>
      <w:r w:rsidR="00A97011" w:rsidRPr="00914DF9">
        <w:rPr>
          <w:b/>
        </w:rPr>
        <w:t xml:space="preserve">KERKESAT MINIMALE TE PERFORMANCES </w:t>
      </w:r>
      <w:r w:rsidR="00053B33" w:rsidRPr="00914DF9">
        <w:rPr>
          <w:b/>
        </w:rPr>
        <w:t>ENERGJETIKE</w:t>
      </w:r>
      <w:r w:rsidR="00A97011" w:rsidRPr="00914DF9">
        <w:rPr>
          <w:b/>
        </w:rPr>
        <w:t xml:space="preserve"> </w:t>
      </w:r>
      <w:r w:rsidR="00B41391" w:rsidRPr="00914DF9">
        <w:rPr>
          <w:b/>
        </w:rPr>
        <w:t>TË</w:t>
      </w:r>
      <w:r w:rsidR="00A97011" w:rsidRPr="00914DF9">
        <w:rPr>
          <w:b/>
        </w:rPr>
        <w:t xml:space="preserve"> </w:t>
      </w:r>
      <w:r w:rsidR="005C104C" w:rsidRPr="00914DF9">
        <w:rPr>
          <w:b/>
        </w:rPr>
        <w:t>NDËRTES</w:t>
      </w:r>
      <w:r w:rsidR="00A97011" w:rsidRPr="00914DF9">
        <w:rPr>
          <w:b/>
        </w:rPr>
        <w:t>A</w:t>
      </w:r>
      <w:r w:rsidR="00B41391" w:rsidRPr="00914DF9">
        <w:rPr>
          <w:b/>
        </w:rPr>
        <w:t>VE</w:t>
      </w:r>
    </w:p>
    <w:p w:rsidR="00794923" w:rsidRPr="00914DF9" w:rsidRDefault="00794923" w:rsidP="00C47030">
      <w:pPr>
        <w:autoSpaceDE w:val="0"/>
        <w:autoSpaceDN w:val="0"/>
        <w:adjustRightInd w:val="0"/>
        <w:ind w:left="900" w:right="810"/>
        <w:rPr>
          <w:rFonts w:eastAsia="Calibri"/>
          <w:b/>
          <w:bCs/>
          <w:color w:val="C00000"/>
        </w:rPr>
      </w:pPr>
    </w:p>
    <w:p w:rsidR="00794923" w:rsidRPr="00914DF9" w:rsidRDefault="00794923" w:rsidP="00C47030">
      <w:pPr>
        <w:autoSpaceDE w:val="0"/>
        <w:autoSpaceDN w:val="0"/>
        <w:adjustRightInd w:val="0"/>
        <w:ind w:left="900" w:right="810"/>
        <w:rPr>
          <w:rFonts w:eastAsia="Calibri"/>
          <w:b/>
          <w:bCs/>
          <w:color w:val="C00000"/>
        </w:rPr>
      </w:pPr>
    </w:p>
    <w:p w:rsidR="00794923" w:rsidRPr="00914DF9" w:rsidRDefault="009473AA" w:rsidP="00C47030">
      <w:pPr>
        <w:autoSpaceDE w:val="0"/>
        <w:autoSpaceDN w:val="0"/>
        <w:adjustRightInd w:val="0"/>
        <w:ind w:left="900" w:right="810"/>
        <w:jc w:val="center"/>
        <w:rPr>
          <w:b/>
        </w:rPr>
      </w:pPr>
      <w:r w:rsidRPr="00914DF9">
        <w:rPr>
          <w:b/>
        </w:rPr>
        <w:t xml:space="preserve">DRAFT- </w:t>
      </w:r>
      <w:r w:rsidR="00785859" w:rsidRPr="00914DF9">
        <w:rPr>
          <w:b/>
        </w:rPr>
        <w:t xml:space="preserve">REGULATION </w:t>
      </w:r>
      <w:r w:rsidR="00785859" w:rsidRPr="00914DF9">
        <w:rPr>
          <w:rStyle w:val="longtext"/>
          <w:b/>
          <w:shd w:val="clear" w:color="auto" w:fill="FFFFFF"/>
        </w:rPr>
        <w:t>MESP No</w:t>
      </w:r>
      <w:r w:rsidR="00BD18A2" w:rsidRPr="00914DF9">
        <w:rPr>
          <w:rStyle w:val="longtext"/>
          <w:b/>
          <w:shd w:val="clear" w:color="auto" w:fill="FFFFFF"/>
        </w:rPr>
        <w:t xml:space="preserve">                 </w:t>
      </w:r>
      <w:r w:rsidR="005E47A2" w:rsidRPr="00914DF9">
        <w:rPr>
          <w:rStyle w:val="longtext"/>
          <w:b/>
          <w:shd w:val="clear" w:color="auto" w:fill="FFFFFF"/>
        </w:rPr>
        <w:t xml:space="preserve">     </w:t>
      </w:r>
      <w:r w:rsidR="00384B7F">
        <w:rPr>
          <w:rStyle w:val="longtext"/>
          <w:b/>
          <w:shd w:val="clear" w:color="auto" w:fill="FFFFFF"/>
        </w:rPr>
        <w:t>FOR</w:t>
      </w:r>
      <w:r w:rsidR="00301FCB" w:rsidRPr="00914DF9">
        <w:rPr>
          <w:rStyle w:val="longtext"/>
          <w:b/>
          <w:shd w:val="clear" w:color="auto" w:fill="FFFFFF"/>
        </w:rPr>
        <w:t xml:space="preserve"> MINIMUM ENERGY PERFORMANCE REQUIREMENTS </w:t>
      </w:r>
      <w:r w:rsidR="00B41391" w:rsidRPr="00914DF9">
        <w:rPr>
          <w:rStyle w:val="longtext"/>
          <w:b/>
          <w:shd w:val="clear" w:color="auto" w:fill="FFFFFF"/>
        </w:rPr>
        <w:t>OF</w:t>
      </w:r>
      <w:r w:rsidR="00301FCB" w:rsidRPr="00914DF9">
        <w:rPr>
          <w:rStyle w:val="longtext"/>
          <w:b/>
          <w:shd w:val="clear" w:color="auto" w:fill="FFFFFF"/>
        </w:rPr>
        <w:t xml:space="preserve"> </w:t>
      </w:r>
      <w:r w:rsidR="00785859" w:rsidRPr="00914DF9">
        <w:rPr>
          <w:b/>
        </w:rPr>
        <w:t xml:space="preserve"> BUILDING</w:t>
      </w:r>
      <w:r w:rsidR="00301FCB" w:rsidRPr="00914DF9">
        <w:rPr>
          <w:b/>
        </w:rPr>
        <w:t>S</w:t>
      </w:r>
      <w:r w:rsidR="00785859" w:rsidRPr="00914DF9">
        <w:rPr>
          <w:b/>
        </w:rPr>
        <w:cr/>
      </w:r>
    </w:p>
    <w:p w:rsidR="009D4C26" w:rsidRPr="00914DF9" w:rsidRDefault="009D4C26" w:rsidP="00C47030">
      <w:pPr>
        <w:autoSpaceDE w:val="0"/>
        <w:autoSpaceDN w:val="0"/>
        <w:adjustRightInd w:val="0"/>
        <w:ind w:left="900" w:right="810"/>
        <w:jc w:val="center"/>
        <w:rPr>
          <w:rFonts w:eastAsia="Calibri"/>
          <w:b/>
          <w:bCs/>
        </w:rPr>
      </w:pPr>
    </w:p>
    <w:p w:rsidR="0089319B" w:rsidRPr="00914DF9" w:rsidRDefault="009473AA" w:rsidP="00C47030">
      <w:pPr>
        <w:ind w:left="900" w:right="810"/>
        <w:jc w:val="center"/>
        <w:rPr>
          <w:rFonts w:eastAsia="Calibri"/>
          <w:b/>
          <w:bCs/>
        </w:rPr>
      </w:pPr>
      <w:r w:rsidRPr="00914DF9">
        <w:rPr>
          <w:rFonts w:eastAsia="Calibri"/>
          <w:b/>
          <w:bCs/>
        </w:rPr>
        <w:t xml:space="preserve">NACRT- </w:t>
      </w:r>
      <w:r w:rsidR="00F93811" w:rsidRPr="00914DF9">
        <w:rPr>
          <w:rFonts w:eastAsia="Calibri"/>
          <w:b/>
          <w:bCs/>
        </w:rPr>
        <w:t xml:space="preserve">UREDBA </w:t>
      </w:r>
      <w:r w:rsidR="0089319B" w:rsidRPr="00914DF9">
        <w:rPr>
          <w:rFonts w:eastAsia="Calibri"/>
          <w:b/>
          <w:bCs/>
        </w:rPr>
        <w:t xml:space="preserve"> MŽSPP Br</w:t>
      </w:r>
      <w:r w:rsidR="00BD18A2" w:rsidRPr="00914DF9">
        <w:rPr>
          <w:rFonts w:eastAsia="Calibri"/>
          <w:b/>
          <w:bCs/>
        </w:rPr>
        <w:t xml:space="preserve">                    </w:t>
      </w:r>
      <w:r w:rsidR="007C4FDC" w:rsidRPr="00914DF9">
        <w:rPr>
          <w:rFonts w:eastAsia="Calibri"/>
          <w:b/>
          <w:bCs/>
        </w:rPr>
        <w:t xml:space="preserve">ZA </w:t>
      </w:r>
      <w:r w:rsidR="00301FCB" w:rsidRPr="00914DF9">
        <w:rPr>
          <w:rFonts w:eastAsia="Calibri"/>
          <w:b/>
          <w:bCs/>
        </w:rPr>
        <w:t xml:space="preserve">MINIMALNE ENERGETSKE OBAVEZE </w:t>
      </w:r>
      <w:r w:rsidR="00BD18A2" w:rsidRPr="00914DF9">
        <w:rPr>
          <w:rFonts w:eastAsia="Calibri"/>
          <w:b/>
          <w:bCs/>
        </w:rPr>
        <w:t xml:space="preserve"> </w:t>
      </w:r>
      <w:r w:rsidR="0089319B" w:rsidRPr="00914DF9">
        <w:rPr>
          <w:rFonts w:eastAsia="Calibri"/>
          <w:b/>
          <w:bCs/>
        </w:rPr>
        <w:t>ZGRAD</w:t>
      </w:r>
      <w:r w:rsidR="00B41391" w:rsidRPr="00914DF9">
        <w:rPr>
          <w:rFonts w:eastAsia="Calibri"/>
          <w:b/>
          <w:bCs/>
        </w:rPr>
        <w:t>E</w:t>
      </w:r>
    </w:p>
    <w:p w:rsidR="001536DD" w:rsidRPr="00914DF9" w:rsidRDefault="001536DD" w:rsidP="00794923">
      <w:pPr>
        <w:rPr>
          <w:b/>
          <w:i/>
          <w:color w:val="C00000"/>
          <w:sz w:val="28"/>
          <w:szCs w:val="28"/>
        </w:rPr>
      </w:pPr>
    </w:p>
    <w:p w:rsidR="00DF3F83" w:rsidRPr="00914DF9" w:rsidRDefault="00DF3F83" w:rsidP="003B460B">
      <w:pPr>
        <w:jc w:val="center"/>
        <w:rPr>
          <w:b/>
          <w:sz w:val="28"/>
          <w:szCs w:val="28"/>
        </w:rPr>
      </w:pPr>
    </w:p>
    <w:p w:rsidR="003B460B" w:rsidRPr="00914DF9" w:rsidRDefault="003B460B" w:rsidP="003B460B">
      <w:pPr>
        <w:jc w:val="center"/>
        <w:rPr>
          <w:b/>
          <w:i/>
          <w:color w:val="000000"/>
          <w:sz w:val="28"/>
          <w:szCs w:val="28"/>
        </w:rPr>
      </w:pPr>
    </w:p>
    <w:p w:rsidR="002D5B5B" w:rsidRPr="00914DF9" w:rsidRDefault="002D5B5B" w:rsidP="001E1758">
      <w:pPr>
        <w:pStyle w:val="NoSpacing"/>
        <w:tabs>
          <w:tab w:val="left" w:pos="0"/>
        </w:tabs>
        <w:rPr>
          <w:rStyle w:val="longtext"/>
          <w:b/>
          <w:sz w:val="28"/>
          <w:szCs w:val="28"/>
          <w:shd w:val="clear" w:color="auto" w:fill="FFFFFF"/>
          <w:lang w:val="sq-AL"/>
        </w:rPr>
      </w:pPr>
      <w:r w:rsidRPr="00914DF9">
        <w:rPr>
          <w:rStyle w:val="longtext"/>
          <w:b/>
          <w:sz w:val="28"/>
          <w:szCs w:val="28"/>
          <w:shd w:val="clear" w:color="auto" w:fill="FFFFFF"/>
          <w:lang w:val="sq-AL"/>
        </w:rPr>
        <w:t xml:space="preserve">  </w:t>
      </w:r>
    </w:p>
    <w:p w:rsidR="00210F8A" w:rsidRPr="00914DF9" w:rsidRDefault="00210F8A" w:rsidP="00137816">
      <w:pPr>
        <w:pStyle w:val="NormalWeb"/>
        <w:jc w:val="center"/>
        <w:rPr>
          <w:b/>
          <w:lang w:val="sq-AL"/>
        </w:rPr>
      </w:pPr>
    </w:p>
    <w:tbl>
      <w:tblPr>
        <w:tblW w:w="13926" w:type="dxa"/>
        <w:jc w:val="center"/>
        <w:tblLayout w:type="fixed"/>
        <w:tblLook w:val="01E0" w:firstRow="1" w:lastRow="1" w:firstColumn="1" w:lastColumn="1" w:noHBand="0" w:noVBand="0"/>
      </w:tblPr>
      <w:tblGrid>
        <w:gridCol w:w="4623"/>
        <w:gridCol w:w="4680"/>
        <w:gridCol w:w="4623"/>
      </w:tblGrid>
      <w:tr w:rsidR="00666EB5" w:rsidRPr="00914DF9" w:rsidTr="00D806FE">
        <w:trPr>
          <w:trHeight w:val="8639"/>
          <w:jc w:val="center"/>
        </w:trPr>
        <w:tc>
          <w:tcPr>
            <w:tcW w:w="4623" w:type="dxa"/>
            <w:tcBorders>
              <w:top w:val="single" w:sz="4" w:space="0" w:color="auto"/>
              <w:left w:val="single" w:sz="4" w:space="0" w:color="auto"/>
              <w:bottom w:val="single" w:sz="4" w:space="0" w:color="auto"/>
              <w:right w:val="single" w:sz="4" w:space="0" w:color="auto"/>
            </w:tcBorders>
            <w:shd w:val="clear" w:color="auto" w:fill="auto"/>
          </w:tcPr>
          <w:p w:rsidR="00EF334E" w:rsidRPr="00914DF9" w:rsidRDefault="00EF334E" w:rsidP="006D72F4">
            <w:pPr>
              <w:jc w:val="both"/>
              <w:rPr>
                <w:rFonts w:eastAsia="Calibri"/>
                <w:b/>
              </w:rPr>
            </w:pPr>
            <w:bookmarkStart w:id="0" w:name="top"/>
            <w:bookmarkEnd w:id="0"/>
            <w:r w:rsidRPr="00914DF9">
              <w:rPr>
                <w:rFonts w:eastAsia="Calibri"/>
                <w:b/>
              </w:rPr>
              <w:lastRenderedPageBreak/>
              <w:t>Ministr</w:t>
            </w:r>
            <w:r w:rsidR="00A2659E" w:rsidRPr="00914DF9">
              <w:rPr>
                <w:rFonts w:eastAsia="Calibri"/>
                <w:b/>
              </w:rPr>
              <w:t>i</w:t>
            </w:r>
            <w:r w:rsidRPr="00914DF9">
              <w:rPr>
                <w:rFonts w:eastAsia="Calibri"/>
                <w:b/>
              </w:rPr>
              <w:t xml:space="preserve"> </w:t>
            </w:r>
            <w:r w:rsidR="00384B7F">
              <w:rPr>
                <w:rFonts w:eastAsia="Calibri"/>
                <w:b/>
              </w:rPr>
              <w:t>i</w:t>
            </w:r>
            <w:r w:rsidRPr="00914DF9">
              <w:rPr>
                <w:rFonts w:eastAsia="Calibri"/>
                <w:b/>
              </w:rPr>
              <w:t xml:space="preserve"> </w:t>
            </w:r>
            <w:r w:rsidR="006D72F4" w:rsidRPr="00914DF9">
              <w:rPr>
                <w:rFonts w:eastAsia="Calibri"/>
                <w:b/>
              </w:rPr>
              <w:t xml:space="preserve">Ministrisë </w:t>
            </w:r>
            <w:r w:rsidRPr="00914DF9">
              <w:rPr>
                <w:rFonts w:eastAsia="Calibri"/>
                <w:b/>
              </w:rPr>
              <w:t>Mjed</w:t>
            </w:r>
            <w:r w:rsidR="00F25FE2" w:rsidRPr="00914DF9">
              <w:rPr>
                <w:rFonts w:eastAsia="Calibri"/>
                <w:b/>
              </w:rPr>
              <w:t>isit dhe Planifikimit Hapësinor,</w:t>
            </w:r>
          </w:p>
          <w:p w:rsidR="002612E2" w:rsidRPr="00914DF9" w:rsidRDefault="002612E2" w:rsidP="002B7DF3">
            <w:pPr>
              <w:rPr>
                <w:rFonts w:eastAsia="Calibri"/>
              </w:rPr>
            </w:pPr>
          </w:p>
          <w:p w:rsidR="00EF334E" w:rsidRPr="00914DF9" w:rsidRDefault="005C104C" w:rsidP="000C47D5">
            <w:pPr>
              <w:jc w:val="both"/>
              <w:rPr>
                <w:sz w:val="22"/>
                <w:szCs w:val="22"/>
                <w:lang w:val="en-US"/>
              </w:rPr>
            </w:pPr>
            <w:r w:rsidRPr="00914DF9">
              <w:t xml:space="preserve">Në mbështetje të </w:t>
            </w:r>
            <w:r w:rsidR="002612E2" w:rsidRPr="00914DF9">
              <w:t>N</w:t>
            </w:r>
            <w:r w:rsidRPr="00914DF9">
              <w:t xml:space="preserve">enit </w:t>
            </w:r>
            <w:r w:rsidR="001D4E20" w:rsidRPr="00914DF9">
              <w:t xml:space="preserve">6 </w:t>
            </w:r>
            <w:r w:rsidR="00384B7F">
              <w:t xml:space="preserve">paragrafit </w:t>
            </w:r>
            <w:r w:rsidR="008B30A1" w:rsidRPr="00914DF9">
              <w:t xml:space="preserve"> </w:t>
            </w:r>
            <w:r w:rsidR="009573E9" w:rsidRPr="00914DF9">
              <w:t>(</w:t>
            </w:r>
            <w:r w:rsidR="008B30A1" w:rsidRPr="00914DF9">
              <w:t>1</w:t>
            </w:r>
            <w:r w:rsidR="009573E9" w:rsidRPr="00914DF9">
              <w:t>)</w:t>
            </w:r>
            <w:r w:rsidR="008B30A1" w:rsidRPr="00914DF9">
              <w:t xml:space="preserve"> </w:t>
            </w:r>
            <w:r w:rsidR="001D4E20" w:rsidRPr="00914DF9">
              <w:t xml:space="preserve"> </w:t>
            </w:r>
            <w:r w:rsidR="000C47D5" w:rsidRPr="00914DF9">
              <w:t>të Ligjit për Përformancën</w:t>
            </w:r>
            <w:r w:rsidR="0014212D" w:rsidRPr="00914DF9">
              <w:t xml:space="preserve"> </w:t>
            </w:r>
            <w:r w:rsidRPr="00914DF9">
              <w:t>Energjetikenë</w:t>
            </w:r>
            <w:r w:rsidR="0014212D" w:rsidRPr="00914DF9">
              <w:t xml:space="preserve"> </w:t>
            </w:r>
            <w:r w:rsidR="000C47D5" w:rsidRPr="00914DF9">
              <w:t>Ndërtesa</w:t>
            </w:r>
            <w:r w:rsidR="0014212D" w:rsidRPr="00914DF9">
              <w:t xml:space="preserve"> </w:t>
            </w:r>
            <w:r w:rsidR="000C47D5" w:rsidRPr="00914DF9">
              <w:t>NR.05/L-101</w:t>
            </w:r>
            <w:r w:rsidR="0014212D" w:rsidRPr="00914DF9">
              <w:t xml:space="preserve"> </w:t>
            </w:r>
            <w:r w:rsidRPr="00914DF9">
              <w:t>(GZRK Nr.42</w:t>
            </w:r>
            <w:r w:rsidR="00871032" w:rsidRPr="00914DF9">
              <w:t xml:space="preserve"> </w:t>
            </w:r>
            <w:r w:rsidR="002612E2" w:rsidRPr="00914DF9">
              <w:t>me datë</w:t>
            </w:r>
            <w:r w:rsidR="00871032" w:rsidRPr="00914DF9">
              <w:t xml:space="preserve"> </w:t>
            </w:r>
            <w:r w:rsidR="002612E2" w:rsidRPr="00914DF9">
              <w:t>22 Dhjetor 2016),</w:t>
            </w:r>
            <w:r w:rsidR="000C47D5" w:rsidRPr="00914DF9">
              <w:t xml:space="preserve"> nenit</w:t>
            </w:r>
            <w:r w:rsidR="00CF334C" w:rsidRPr="00914DF9">
              <w:t xml:space="preserve"> </w:t>
            </w:r>
            <w:r w:rsidRPr="00914DF9">
              <w:t>8</w:t>
            </w:r>
            <w:r w:rsidR="0014212D" w:rsidRPr="00914DF9">
              <w:t xml:space="preserve"> </w:t>
            </w:r>
            <w:r w:rsidR="00550B06" w:rsidRPr="00914DF9">
              <w:t>nënparagrafi</w:t>
            </w:r>
            <w:r w:rsidR="0014212D" w:rsidRPr="00914DF9">
              <w:t xml:space="preserve"> </w:t>
            </w:r>
            <w:r w:rsidR="00550B06" w:rsidRPr="00914DF9">
              <w:t>1.4</w:t>
            </w:r>
            <w:r w:rsidR="0014212D" w:rsidRPr="00914DF9">
              <w:t xml:space="preserve"> </w:t>
            </w:r>
            <w:r w:rsidR="000C47D5" w:rsidRPr="00914DF9">
              <w:t>të</w:t>
            </w:r>
            <w:r w:rsidR="0014212D" w:rsidRPr="00914DF9">
              <w:t xml:space="preserve"> </w:t>
            </w:r>
            <w:r w:rsidR="000C47D5" w:rsidRPr="00914DF9">
              <w:rPr>
                <w:lang w:val="en-US"/>
              </w:rPr>
              <w:t>Rregullores</w:t>
            </w:r>
            <w:r w:rsidR="0014212D" w:rsidRPr="00914DF9">
              <w:rPr>
                <w:lang w:val="en-US"/>
              </w:rPr>
              <w:t xml:space="preserve"> </w:t>
            </w:r>
            <w:r w:rsidR="000C47D5" w:rsidRPr="00914DF9">
              <w:rPr>
                <w:lang w:val="en-US"/>
              </w:rPr>
              <w:t>Nr.02/2011</w:t>
            </w:r>
            <w:r w:rsidR="001F1A69" w:rsidRPr="00914DF9">
              <w:rPr>
                <w:lang w:val="en-US"/>
              </w:rPr>
              <w:t xml:space="preserve"> </w:t>
            </w:r>
            <w:r w:rsidR="000C47D5" w:rsidRPr="00914DF9">
              <w:rPr>
                <w:lang w:val="en-US"/>
              </w:rPr>
              <w:t>për</w:t>
            </w:r>
            <w:r w:rsidR="001F1A69" w:rsidRPr="00914DF9">
              <w:rPr>
                <w:lang w:val="en-US"/>
              </w:rPr>
              <w:t xml:space="preserve"> </w:t>
            </w:r>
            <w:r w:rsidR="000C47D5" w:rsidRPr="00914DF9">
              <w:rPr>
                <w:lang w:val="en-US"/>
              </w:rPr>
              <w:t>f</w:t>
            </w:r>
            <w:r w:rsidR="00483BF5" w:rsidRPr="00914DF9">
              <w:rPr>
                <w:lang w:val="en-US"/>
              </w:rPr>
              <w:t>ushat</w:t>
            </w:r>
            <w:r w:rsidR="0014212D" w:rsidRPr="00914DF9">
              <w:rPr>
                <w:lang w:val="en-US"/>
              </w:rPr>
              <w:t xml:space="preserve"> </w:t>
            </w:r>
            <w:r w:rsidR="000C47D5" w:rsidRPr="00914DF9">
              <w:rPr>
                <w:lang w:val="en-US"/>
              </w:rPr>
              <w:t>e</w:t>
            </w:r>
            <w:r w:rsidR="0014212D" w:rsidRPr="00914DF9">
              <w:rPr>
                <w:lang w:val="en-US"/>
              </w:rPr>
              <w:t xml:space="preserve"> </w:t>
            </w:r>
            <w:r w:rsidR="00483BF5" w:rsidRPr="00914DF9">
              <w:rPr>
                <w:lang w:val="en-US"/>
              </w:rPr>
              <w:t xml:space="preserve">përgjegjegjësisë </w:t>
            </w:r>
            <w:r w:rsidR="000C47D5" w:rsidRPr="00914DF9">
              <w:rPr>
                <w:lang w:val="en-US"/>
              </w:rPr>
              <w:t>a</w:t>
            </w:r>
            <w:r w:rsidR="00483BF5" w:rsidRPr="00914DF9">
              <w:rPr>
                <w:lang w:val="en-US"/>
              </w:rPr>
              <w:t>dministrat</w:t>
            </w:r>
            <w:r w:rsidR="0014212D" w:rsidRPr="00914DF9">
              <w:rPr>
                <w:lang w:val="en-US"/>
              </w:rPr>
              <w:t xml:space="preserve">ive  te Zyrës së Kryeministrit </w:t>
            </w:r>
            <w:r w:rsidR="00483BF5" w:rsidRPr="00914DF9">
              <w:rPr>
                <w:lang w:val="en-US"/>
              </w:rPr>
              <w:t xml:space="preserve">dhe Ministrive  </w:t>
            </w:r>
            <w:r w:rsidRPr="00914DF9">
              <w:t>si dhe nenit 38 paragrafi 6 të Rregullores s</w:t>
            </w:r>
            <w:r w:rsidR="009C6081" w:rsidRPr="00914DF9">
              <w:t>ë</w:t>
            </w:r>
            <w:r w:rsidRPr="00914DF9">
              <w:t xml:space="preserve"> Pun</w:t>
            </w:r>
            <w:r w:rsidR="009C6081" w:rsidRPr="00914DF9">
              <w:t>ë</w:t>
            </w:r>
            <w:r w:rsidRPr="00914DF9">
              <w:t>s s</w:t>
            </w:r>
            <w:r w:rsidR="009C6081" w:rsidRPr="00914DF9">
              <w:t>ë</w:t>
            </w:r>
            <w:r w:rsidR="0014212D" w:rsidRPr="00914DF9">
              <w:t xml:space="preserve"> </w:t>
            </w:r>
            <w:r w:rsidRPr="00914DF9">
              <w:t>Qeveris</w:t>
            </w:r>
            <w:r w:rsidR="009C6081" w:rsidRPr="00914DF9">
              <w:t>ë</w:t>
            </w:r>
            <w:r w:rsidR="0014212D" w:rsidRPr="00914DF9">
              <w:t xml:space="preserve"> </w:t>
            </w:r>
            <w:r w:rsidR="000C47D5" w:rsidRPr="00914DF9">
              <w:t>Nr.09/2011</w:t>
            </w:r>
            <w:r w:rsidR="0014212D" w:rsidRPr="00914DF9">
              <w:t xml:space="preserve"> </w:t>
            </w:r>
            <w:r w:rsidR="000C47D5" w:rsidRPr="00914DF9">
              <w:t>(Gazeta</w:t>
            </w:r>
            <w:r w:rsidR="0014212D" w:rsidRPr="00914DF9">
              <w:t xml:space="preserve"> </w:t>
            </w:r>
            <w:r w:rsidR="000C47D5" w:rsidRPr="00914DF9">
              <w:t>Zyrtare</w:t>
            </w:r>
            <w:r w:rsidR="0014212D" w:rsidRPr="00914DF9">
              <w:t xml:space="preserve"> </w:t>
            </w:r>
            <w:r w:rsidR="006D72F4" w:rsidRPr="00914DF9">
              <w:t>N</w:t>
            </w:r>
            <w:r w:rsidR="0014212D" w:rsidRPr="00914DF9">
              <w:t xml:space="preserve">r.15, </w:t>
            </w:r>
            <w:r w:rsidRPr="00914DF9">
              <w:t>12.09.2011).</w:t>
            </w:r>
          </w:p>
          <w:p w:rsidR="005972E4" w:rsidRPr="00914DF9" w:rsidRDefault="005972E4" w:rsidP="005F6CBF">
            <w:pPr>
              <w:jc w:val="both"/>
            </w:pPr>
          </w:p>
          <w:p w:rsidR="002612E2" w:rsidRPr="00914DF9" w:rsidRDefault="00C4561D" w:rsidP="002B7DF3">
            <w:pPr>
              <w:rPr>
                <w:rFonts w:eastAsia="Calibri"/>
              </w:rPr>
            </w:pPr>
            <w:r w:rsidRPr="00914DF9">
              <w:rPr>
                <w:rFonts w:eastAsia="Calibri"/>
              </w:rPr>
              <w:t>Nxjerrë:</w:t>
            </w:r>
          </w:p>
          <w:p w:rsidR="004F701C" w:rsidRPr="00914DF9" w:rsidRDefault="004F701C" w:rsidP="002B7DF3">
            <w:pPr>
              <w:rPr>
                <w:rFonts w:eastAsia="Calibri"/>
              </w:rPr>
            </w:pPr>
          </w:p>
          <w:p w:rsidR="00EF334E" w:rsidRPr="00914DF9" w:rsidRDefault="00C4561D" w:rsidP="002B7DF3">
            <w:pPr>
              <w:rPr>
                <w:b/>
              </w:rPr>
            </w:pPr>
            <w:r w:rsidRPr="00914DF9">
              <w:rPr>
                <w:rFonts w:eastAsia="Calibri"/>
                <w:b/>
              </w:rPr>
              <w:t>RREGULLORE   P</w:t>
            </w:r>
            <w:r w:rsidRPr="00914DF9">
              <w:rPr>
                <w:b/>
                <w:color w:val="0D0D0D"/>
              </w:rPr>
              <w:t>ËR</w:t>
            </w:r>
            <w:r w:rsidR="005F3D46" w:rsidRPr="00914DF9">
              <w:rPr>
                <w:b/>
                <w:color w:val="0D0D0D"/>
              </w:rPr>
              <w:t xml:space="preserve"> </w:t>
            </w:r>
            <w:r w:rsidR="00E26426" w:rsidRPr="00914DF9">
              <w:rPr>
                <w:b/>
                <w:color w:val="0D0D0D"/>
              </w:rPr>
              <w:t>K</w:t>
            </w:r>
            <w:r w:rsidR="00CF334C" w:rsidRPr="00914DF9">
              <w:rPr>
                <w:b/>
                <w:color w:val="0D0D0D"/>
              </w:rPr>
              <w:t>Ë</w:t>
            </w:r>
            <w:r w:rsidR="00E26426" w:rsidRPr="00914DF9">
              <w:rPr>
                <w:b/>
                <w:color w:val="0D0D0D"/>
              </w:rPr>
              <w:t>RKESAT MINIMALE  T</w:t>
            </w:r>
            <w:r w:rsidR="00CF334C" w:rsidRPr="00914DF9">
              <w:rPr>
                <w:b/>
                <w:color w:val="0D0D0D"/>
              </w:rPr>
              <w:t>Ë</w:t>
            </w:r>
            <w:r w:rsidR="00E26426" w:rsidRPr="00914DF9">
              <w:rPr>
                <w:b/>
                <w:color w:val="0D0D0D"/>
              </w:rPr>
              <w:t xml:space="preserve"> PERFORMANC</w:t>
            </w:r>
            <w:r w:rsidR="00CF334C" w:rsidRPr="00914DF9">
              <w:rPr>
                <w:b/>
                <w:color w:val="0D0D0D"/>
              </w:rPr>
              <w:t>Ë</w:t>
            </w:r>
            <w:r w:rsidR="00E26426" w:rsidRPr="00914DF9">
              <w:rPr>
                <w:b/>
                <w:color w:val="0D0D0D"/>
              </w:rPr>
              <w:t>S S</w:t>
            </w:r>
            <w:r w:rsidR="00CF334C" w:rsidRPr="00914DF9">
              <w:rPr>
                <w:b/>
                <w:color w:val="0D0D0D"/>
              </w:rPr>
              <w:t>Ë</w:t>
            </w:r>
            <w:r w:rsidR="00E26426" w:rsidRPr="00914DF9">
              <w:rPr>
                <w:b/>
                <w:color w:val="0D0D0D"/>
              </w:rPr>
              <w:t xml:space="preserve"> ENERGJIS</w:t>
            </w:r>
            <w:r w:rsidR="00CF334C" w:rsidRPr="00914DF9">
              <w:rPr>
                <w:b/>
                <w:color w:val="0D0D0D"/>
              </w:rPr>
              <w:t>Ë</w:t>
            </w:r>
            <w:r w:rsidR="00E26426" w:rsidRPr="00914DF9">
              <w:rPr>
                <w:b/>
                <w:color w:val="0D0D0D"/>
              </w:rPr>
              <w:t xml:space="preserve"> P</w:t>
            </w:r>
            <w:r w:rsidR="00CF334C" w:rsidRPr="00914DF9">
              <w:rPr>
                <w:b/>
                <w:color w:val="0D0D0D"/>
              </w:rPr>
              <w:t>Ë</w:t>
            </w:r>
            <w:r w:rsidR="00E26426" w:rsidRPr="00914DF9">
              <w:rPr>
                <w:b/>
                <w:color w:val="0D0D0D"/>
              </w:rPr>
              <w:t>R ND</w:t>
            </w:r>
            <w:r w:rsidR="00CF334C" w:rsidRPr="00914DF9">
              <w:rPr>
                <w:b/>
                <w:color w:val="0D0D0D"/>
              </w:rPr>
              <w:t>Ë</w:t>
            </w:r>
            <w:r w:rsidR="00E26426" w:rsidRPr="00914DF9">
              <w:rPr>
                <w:b/>
                <w:color w:val="0D0D0D"/>
              </w:rPr>
              <w:t xml:space="preserve">RTESA </w:t>
            </w:r>
          </w:p>
          <w:p w:rsidR="000F01A1" w:rsidRPr="00914DF9" w:rsidRDefault="000F01A1" w:rsidP="002B7DF3">
            <w:pPr>
              <w:rPr>
                <w:rFonts w:eastAsia="Calibri"/>
                <w:b/>
              </w:rPr>
            </w:pPr>
          </w:p>
          <w:p w:rsidR="00B370FB" w:rsidRPr="00914DF9" w:rsidRDefault="00B370FB" w:rsidP="002B7DF3">
            <w:pPr>
              <w:rPr>
                <w:rFonts w:eastAsia="Calibri"/>
              </w:rPr>
            </w:pPr>
          </w:p>
          <w:p w:rsidR="00C4561D" w:rsidRPr="00914DF9" w:rsidRDefault="00C4561D" w:rsidP="002B7DF3">
            <w:pPr>
              <w:rPr>
                <w:b/>
                <w:color w:val="0D0D0D"/>
              </w:rPr>
            </w:pPr>
            <w:r w:rsidRPr="00914DF9">
              <w:rPr>
                <w:b/>
                <w:color w:val="0D0D0D"/>
              </w:rPr>
              <w:t>KAPITULLI I</w:t>
            </w:r>
          </w:p>
          <w:p w:rsidR="00C4561D" w:rsidRPr="00914DF9" w:rsidRDefault="00C4561D" w:rsidP="002B7DF3">
            <w:pPr>
              <w:rPr>
                <w:b/>
                <w:color w:val="0D0D0D"/>
              </w:rPr>
            </w:pPr>
            <w:r w:rsidRPr="00914DF9">
              <w:rPr>
                <w:b/>
                <w:color w:val="0D0D0D"/>
              </w:rPr>
              <w:t>DISPOZITAT E PËRGJITHSHME</w:t>
            </w:r>
          </w:p>
          <w:p w:rsidR="00E97793" w:rsidRPr="00914DF9" w:rsidRDefault="00E97793" w:rsidP="002B7DF3">
            <w:pPr>
              <w:rPr>
                <w:color w:val="000000"/>
                <w:shd w:val="clear" w:color="auto" w:fill="FFFFFF"/>
              </w:rPr>
            </w:pPr>
          </w:p>
          <w:p w:rsidR="00C4561D" w:rsidRPr="00914DF9" w:rsidRDefault="00C4561D" w:rsidP="002B7DF3">
            <w:pPr>
              <w:jc w:val="center"/>
              <w:rPr>
                <w:b/>
                <w:color w:val="0D0D0D"/>
              </w:rPr>
            </w:pPr>
            <w:r w:rsidRPr="00914DF9">
              <w:rPr>
                <w:b/>
                <w:color w:val="0D0D0D"/>
              </w:rPr>
              <w:t>Neni 1</w:t>
            </w:r>
          </w:p>
          <w:p w:rsidR="00C4561D" w:rsidRPr="00914DF9" w:rsidRDefault="00C4561D" w:rsidP="002B7DF3">
            <w:pPr>
              <w:jc w:val="center"/>
              <w:rPr>
                <w:b/>
                <w:color w:val="0D0D0D"/>
              </w:rPr>
            </w:pPr>
            <w:r w:rsidRPr="00914DF9">
              <w:rPr>
                <w:b/>
                <w:color w:val="0D0D0D"/>
              </w:rPr>
              <w:t>Qëllimi</w:t>
            </w:r>
          </w:p>
          <w:p w:rsidR="003805FB" w:rsidRPr="00914DF9" w:rsidRDefault="003805FB" w:rsidP="00EB733A">
            <w:pPr>
              <w:rPr>
                <w:b/>
              </w:rPr>
            </w:pPr>
          </w:p>
          <w:p w:rsidR="001D1221" w:rsidRPr="00914DF9" w:rsidRDefault="003805FB" w:rsidP="0015769A">
            <w:pPr>
              <w:jc w:val="both"/>
            </w:pPr>
            <w:r w:rsidRPr="00914DF9">
              <w:t>1.</w:t>
            </w:r>
            <w:r w:rsidR="001D1221" w:rsidRPr="00914DF9">
              <w:t xml:space="preserve">Kjo rregullore përcakton kërkesat minimale per performancen energjetike te ndërtesave qe zbatohen ne ndërtesat </w:t>
            </w:r>
            <w:r w:rsidR="004F7BFD" w:rsidRPr="00914DF9">
              <w:t>te reja dhe ne ndertesa</w:t>
            </w:r>
            <w:r w:rsidR="00DC7287" w:rsidRPr="00914DF9">
              <w:t xml:space="preserve"> dhe</w:t>
            </w:r>
            <w:r w:rsidR="004F7BFD" w:rsidRPr="00914DF9">
              <w:t xml:space="preserve"> njësit e ndërtesave </w:t>
            </w:r>
            <w:r w:rsidR="001D1221" w:rsidRPr="00914DF9">
              <w:t xml:space="preserve">qe rinovohen apo </w:t>
            </w:r>
            <w:r w:rsidR="00B97955" w:rsidRPr="00914DF9">
              <w:t xml:space="preserve">rindërtohen. Keto kërkesa përcaktohen ne menyre qe te arrihet nivelet e kostos optimale dhe do te zbatohet per kategorit e </w:t>
            </w:r>
            <w:r w:rsidR="00B97955" w:rsidRPr="00914DF9">
              <w:lastRenderedPageBreak/>
              <w:t>ndryshme te ndërtesave.</w:t>
            </w:r>
          </w:p>
          <w:p w:rsidR="00EB733A" w:rsidRPr="00914DF9" w:rsidRDefault="00EB733A" w:rsidP="002B7DF3">
            <w:pPr>
              <w:jc w:val="both"/>
            </w:pPr>
          </w:p>
          <w:p w:rsidR="00D178B7" w:rsidRDefault="00C4561D" w:rsidP="002B7DF3">
            <w:pPr>
              <w:jc w:val="both"/>
            </w:pPr>
            <w:r w:rsidRPr="00914DF9">
              <w:t>2.</w:t>
            </w:r>
            <w:r w:rsidR="008231E7" w:rsidRPr="00914DF9">
              <w:t xml:space="preserve"> Kjo </w:t>
            </w:r>
            <w:r w:rsidRPr="00914DF9">
              <w:t xml:space="preserve"> Rregullore </w:t>
            </w:r>
            <w:r w:rsidR="00C87130" w:rsidRPr="00914DF9">
              <w:t xml:space="preserve">për </w:t>
            </w:r>
            <w:r w:rsidR="00571266" w:rsidRPr="00914DF9">
              <w:t xml:space="preserve">Kerkesat Minimale te Performances Energjetike të Ndërtesave </w:t>
            </w:r>
            <w:r w:rsidRPr="00914DF9">
              <w:t xml:space="preserve">është në përputhje me  </w:t>
            </w:r>
            <w:r w:rsidR="00F1558A" w:rsidRPr="00914DF9">
              <w:t>Direktiven</w:t>
            </w:r>
            <w:r w:rsidR="00B63033" w:rsidRPr="00914DF9">
              <w:t xml:space="preserve"> për Performancë E</w:t>
            </w:r>
            <w:r w:rsidRPr="00914DF9">
              <w:t xml:space="preserve">nergjetike në Ndërtesa (2010/31/EU) </w:t>
            </w:r>
            <w:r w:rsidR="00C87130" w:rsidRPr="00914DF9">
              <w:t>.</w:t>
            </w:r>
          </w:p>
          <w:p w:rsidR="00384B7F" w:rsidRPr="00914DF9" w:rsidRDefault="00384B7F" w:rsidP="002B7DF3">
            <w:pPr>
              <w:jc w:val="both"/>
            </w:pPr>
          </w:p>
          <w:p w:rsidR="00FE0722" w:rsidRPr="00914DF9" w:rsidRDefault="00FE0722" w:rsidP="002B7DF3">
            <w:pPr>
              <w:jc w:val="both"/>
              <w:rPr>
                <w:color w:val="0D0D0D"/>
              </w:rPr>
            </w:pPr>
          </w:p>
          <w:p w:rsidR="00E26426" w:rsidRPr="00914DF9" w:rsidRDefault="00E26426" w:rsidP="00E26426">
            <w:pPr>
              <w:pStyle w:val="ECABodyText"/>
              <w:spacing w:after="0"/>
              <w:jc w:val="center"/>
              <w:rPr>
                <w:rFonts w:ascii="Times New Roman" w:hAnsi="Times New Roman"/>
                <w:b/>
                <w:sz w:val="24"/>
                <w:szCs w:val="24"/>
              </w:rPr>
            </w:pPr>
            <w:r w:rsidRPr="00914DF9">
              <w:rPr>
                <w:rFonts w:ascii="Times New Roman" w:hAnsi="Times New Roman"/>
                <w:b/>
                <w:sz w:val="24"/>
                <w:szCs w:val="24"/>
              </w:rPr>
              <w:t>Neni 2</w:t>
            </w:r>
          </w:p>
          <w:p w:rsidR="00E26426" w:rsidRPr="00914DF9" w:rsidRDefault="00D67DE3" w:rsidP="00E26426">
            <w:pPr>
              <w:pStyle w:val="ECABodyText"/>
              <w:spacing w:after="0"/>
              <w:jc w:val="center"/>
              <w:rPr>
                <w:rFonts w:ascii="Times New Roman" w:hAnsi="Times New Roman"/>
                <w:b/>
                <w:sz w:val="24"/>
                <w:szCs w:val="24"/>
              </w:rPr>
            </w:pPr>
            <w:r w:rsidRPr="00914DF9">
              <w:rPr>
                <w:rFonts w:ascii="Times New Roman" w:hAnsi="Times New Roman"/>
                <w:b/>
                <w:sz w:val="24"/>
                <w:szCs w:val="24"/>
              </w:rPr>
              <w:t>Fush</w:t>
            </w:r>
            <w:r w:rsidRPr="00914DF9">
              <w:rPr>
                <w:rFonts w:ascii="Times New Roman" w:hAnsi="Times New Roman"/>
                <w:b/>
              </w:rPr>
              <w:t>ë</w:t>
            </w:r>
            <w:r w:rsidR="00E26426" w:rsidRPr="00914DF9">
              <w:rPr>
                <w:rFonts w:ascii="Times New Roman" w:hAnsi="Times New Roman"/>
                <w:b/>
                <w:sz w:val="24"/>
                <w:szCs w:val="24"/>
              </w:rPr>
              <w:t>veprimi</w:t>
            </w:r>
          </w:p>
          <w:p w:rsidR="00E26426" w:rsidRPr="00914DF9" w:rsidRDefault="00E26426" w:rsidP="00E26426">
            <w:pPr>
              <w:pStyle w:val="ECABodyText"/>
              <w:spacing w:after="0"/>
              <w:jc w:val="center"/>
              <w:rPr>
                <w:rFonts w:ascii="Times New Roman" w:hAnsi="Times New Roman"/>
                <w:b/>
                <w:sz w:val="24"/>
                <w:szCs w:val="24"/>
              </w:rPr>
            </w:pPr>
          </w:p>
          <w:p w:rsidR="00E26426" w:rsidRPr="00914DF9" w:rsidRDefault="00E26426" w:rsidP="00E26426">
            <w:pPr>
              <w:pStyle w:val="ECABodyText"/>
              <w:jc w:val="both"/>
              <w:rPr>
                <w:rFonts w:ascii="Times New Roman" w:hAnsi="Times New Roman"/>
                <w:b/>
              </w:rPr>
            </w:pPr>
            <w:r w:rsidRPr="00914DF9">
              <w:rPr>
                <w:rFonts w:ascii="Times New Roman" w:hAnsi="Times New Roman"/>
                <w:sz w:val="24"/>
                <w:szCs w:val="24"/>
              </w:rPr>
              <w:t>1</w:t>
            </w:r>
            <w:r w:rsidRPr="00914DF9">
              <w:rPr>
                <w:rFonts w:ascii="Times New Roman" w:hAnsi="Times New Roman"/>
                <w:b/>
                <w:sz w:val="24"/>
                <w:szCs w:val="24"/>
              </w:rPr>
              <w:t>.</w:t>
            </w:r>
            <w:r w:rsidRPr="00914DF9">
              <w:rPr>
                <w:rFonts w:ascii="Times New Roman" w:hAnsi="Times New Roman"/>
              </w:rPr>
              <w:t>Kjo rregullore përcakton kërkesat dhe procedurat për:</w:t>
            </w:r>
          </w:p>
          <w:p w:rsidR="00E26426" w:rsidRPr="00914DF9" w:rsidRDefault="00E26426" w:rsidP="001B4217">
            <w:pPr>
              <w:pStyle w:val="ECABodyText"/>
              <w:jc w:val="both"/>
              <w:rPr>
                <w:rFonts w:ascii="Times New Roman" w:hAnsi="Times New Roman"/>
              </w:rPr>
            </w:pPr>
            <w:r w:rsidRPr="00914DF9">
              <w:rPr>
                <w:rFonts w:ascii="Times New Roman" w:hAnsi="Times New Roman"/>
              </w:rPr>
              <w:t>1.1.</w:t>
            </w:r>
            <w:r w:rsidR="00D412D7" w:rsidRPr="00914DF9">
              <w:rPr>
                <w:rFonts w:ascii="Times New Roman" w:hAnsi="Times New Roman"/>
              </w:rPr>
              <w:t xml:space="preserve"> Vendosjen dhe zbatimin e kërkesave minimale të performancës energjetike për të gjitha ndërtesat e reja dhe njësitë e ndërtesave në fazën projektimit dhe ndërtimit</w:t>
            </w:r>
            <w:r w:rsidR="001B4217" w:rsidRPr="00914DF9">
              <w:rPr>
                <w:rFonts w:ascii="Times New Roman" w:hAnsi="Times New Roman"/>
              </w:rPr>
              <w:t>.</w:t>
            </w:r>
          </w:p>
          <w:p w:rsidR="00384B7F" w:rsidRPr="00914DF9" w:rsidRDefault="00E26426" w:rsidP="006D0035">
            <w:pPr>
              <w:pStyle w:val="ECABodyText"/>
              <w:jc w:val="both"/>
              <w:rPr>
                <w:rFonts w:ascii="Times New Roman" w:hAnsi="Times New Roman"/>
              </w:rPr>
            </w:pPr>
            <w:r w:rsidRPr="00914DF9">
              <w:rPr>
                <w:rFonts w:ascii="Times New Roman" w:hAnsi="Times New Roman"/>
              </w:rPr>
              <w:t>1.2.</w:t>
            </w:r>
            <w:r w:rsidR="00D412D7" w:rsidRPr="00914DF9">
              <w:rPr>
                <w:rFonts w:ascii="Times New Roman" w:hAnsi="Times New Roman"/>
              </w:rPr>
              <w:t xml:space="preserve"> Vendosjen dhe zbatimin e kërkesave minimale të perform</w:t>
            </w:r>
            <w:r w:rsidR="00D67DE3" w:rsidRPr="00914DF9">
              <w:rPr>
                <w:rFonts w:ascii="Times New Roman" w:hAnsi="Times New Roman"/>
              </w:rPr>
              <w:t>ancës energjetike  kur ndërtesa</w:t>
            </w:r>
            <w:r w:rsidR="00D412D7" w:rsidRPr="00914DF9">
              <w:rPr>
                <w:rFonts w:ascii="Times New Roman" w:hAnsi="Times New Roman"/>
              </w:rPr>
              <w:t xml:space="preserve"> ekzistuese </w:t>
            </w:r>
            <w:r w:rsidR="00381C7E" w:rsidRPr="00914DF9">
              <w:rPr>
                <w:rFonts w:ascii="Times New Roman" w:hAnsi="Times New Roman"/>
              </w:rPr>
              <w:t>ë</w:t>
            </w:r>
            <w:r w:rsidR="00163D73" w:rsidRPr="00914DF9">
              <w:rPr>
                <w:rFonts w:ascii="Times New Roman" w:hAnsi="Times New Roman"/>
              </w:rPr>
              <w:t>sht</w:t>
            </w:r>
            <w:r w:rsidR="00381C7E" w:rsidRPr="00914DF9">
              <w:rPr>
                <w:rFonts w:ascii="Times New Roman" w:hAnsi="Times New Roman"/>
              </w:rPr>
              <w:t xml:space="preserve">ë </w:t>
            </w:r>
            <w:r w:rsidR="00D412D7" w:rsidRPr="00914DF9">
              <w:rPr>
                <w:rFonts w:ascii="Times New Roman" w:hAnsi="Times New Roman"/>
              </w:rPr>
              <w:t>duke u rinovuar, rindërtuar ose zgj</w:t>
            </w:r>
            <w:r w:rsidR="00381C7E" w:rsidRPr="00914DF9">
              <w:rPr>
                <w:rFonts w:ascii="Times New Roman" w:hAnsi="Times New Roman"/>
              </w:rPr>
              <w:t>ë</w:t>
            </w:r>
            <w:r w:rsidR="00D412D7" w:rsidRPr="00914DF9">
              <w:rPr>
                <w:rFonts w:ascii="Times New Roman" w:hAnsi="Times New Roman"/>
              </w:rPr>
              <w:t>ruar.</w:t>
            </w:r>
          </w:p>
          <w:p w:rsidR="00D412D7" w:rsidRDefault="00D412D7" w:rsidP="00D412D7">
            <w:pPr>
              <w:pStyle w:val="ECABodyText"/>
              <w:jc w:val="both"/>
              <w:rPr>
                <w:rFonts w:ascii="Times New Roman" w:hAnsi="Times New Roman"/>
              </w:rPr>
            </w:pPr>
            <w:r w:rsidRPr="00914DF9">
              <w:rPr>
                <w:rFonts w:ascii="Times New Roman" w:hAnsi="Times New Roman"/>
              </w:rPr>
              <w:t>1.3.</w:t>
            </w:r>
            <w:r w:rsidR="00381C7E" w:rsidRPr="00914DF9">
              <w:rPr>
                <w:rFonts w:ascii="Times New Roman" w:hAnsi="Times New Roman"/>
              </w:rPr>
              <w:t xml:space="preserve"> </w:t>
            </w:r>
            <w:r w:rsidRPr="00914DF9">
              <w:rPr>
                <w:rFonts w:ascii="Times New Roman" w:hAnsi="Times New Roman"/>
              </w:rPr>
              <w:t>Vendosjen e kërkesave minimale të përformancës energjetike për elementet e ndërtimit që përbëjnë pjesë të mbështjellësit të ndërtesës dhe që kanë ndikim të rëndësishëm në përformancën energjetike të ndërtesës kur ato zëvendësohen ose vendosen me vonë.</w:t>
            </w:r>
          </w:p>
          <w:p w:rsidR="007A572A" w:rsidRPr="00914DF9" w:rsidRDefault="007A572A" w:rsidP="00D412D7">
            <w:pPr>
              <w:pStyle w:val="ECABodyText"/>
              <w:jc w:val="both"/>
              <w:rPr>
                <w:rFonts w:ascii="Times New Roman" w:hAnsi="Times New Roman"/>
              </w:rPr>
            </w:pPr>
          </w:p>
          <w:p w:rsidR="007D4C09" w:rsidRPr="00914DF9" w:rsidRDefault="00D412D7" w:rsidP="009573E9">
            <w:pPr>
              <w:pStyle w:val="ECABodyText"/>
              <w:jc w:val="both"/>
              <w:rPr>
                <w:rFonts w:ascii="Times New Roman" w:hAnsi="Times New Roman"/>
                <w:b/>
              </w:rPr>
            </w:pPr>
            <w:r w:rsidRPr="00914DF9">
              <w:rPr>
                <w:rFonts w:ascii="Times New Roman" w:hAnsi="Times New Roman"/>
              </w:rPr>
              <w:t>1.4.</w:t>
            </w:r>
            <w:r w:rsidR="00381C7E" w:rsidRPr="00914DF9">
              <w:rPr>
                <w:rFonts w:ascii="Times New Roman" w:hAnsi="Times New Roman"/>
              </w:rPr>
              <w:t xml:space="preserve"> </w:t>
            </w:r>
            <w:r w:rsidRPr="00914DF9">
              <w:rPr>
                <w:rFonts w:ascii="Times New Roman" w:hAnsi="Times New Roman"/>
              </w:rPr>
              <w:t xml:space="preserve">Vendosjen e kërkesave të sistemit në lidhje me përformancën e përgjithshme të energjisë, </w:t>
            </w:r>
            <w:r w:rsidRPr="00914DF9">
              <w:rPr>
                <w:rFonts w:ascii="Times New Roman" w:hAnsi="Times New Roman"/>
              </w:rPr>
              <w:lastRenderedPageBreak/>
              <w:t>instalim</w:t>
            </w:r>
            <w:r w:rsidR="00163D73" w:rsidRPr="00914DF9">
              <w:rPr>
                <w:rFonts w:ascii="Times New Roman" w:hAnsi="Times New Roman"/>
              </w:rPr>
              <w:t xml:space="preserve">et </w:t>
            </w:r>
            <w:r w:rsidRPr="00914DF9">
              <w:rPr>
                <w:rFonts w:ascii="Times New Roman" w:hAnsi="Times New Roman"/>
              </w:rPr>
              <w:t xml:space="preserve"> adekuat</w:t>
            </w:r>
            <w:r w:rsidR="00163D73" w:rsidRPr="00914DF9">
              <w:rPr>
                <w:rFonts w:ascii="Times New Roman" w:hAnsi="Times New Roman"/>
              </w:rPr>
              <w:t xml:space="preserve">e </w:t>
            </w:r>
            <w:r w:rsidRPr="00914DF9">
              <w:rPr>
                <w:rFonts w:ascii="Times New Roman" w:hAnsi="Times New Roman"/>
              </w:rPr>
              <w:t xml:space="preserve"> dhe kontrollin e duhur të sistemeve</w:t>
            </w:r>
            <w:r w:rsidR="00163D73" w:rsidRPr="00914DF9">
              <w:rPr>
                <w:rFonts w:ascii="Times New Roman" w:hAnsi="Times New Roman"/>
              </w:rPr>
              <w:t xml:space="preserve"> teknike </w:t>
            </w:r>
            <w:r w:rsidRPr="00914DF9">
              <w:rPr>
                <w:rFonts w:ascii="Times New Roman" w:hAnsi="Times New Roman"/>
              </w:rPr>
              <w:t xml:space="preserve"> të instaluara teknike në ndërtesat ekzistuese. Kërkesat e sistemit janë vendosur për sistemet e reja të instalimit,</w:t>
            </w:r>
            <w:r w:rsidR="00D81396" w:rsidRPr="00914DF9">
              <w:rPr>
                <w:rFonts w:ascii="Times New Roman" w:hAnsi="Times New Roman"/>
              </w:rPr>
              <w:t>për ato që</w:t>
            </w:r>
            <w:r w:rsidRPr="00914DF9">
              <w:rPr>
                <w:rFonts w:ascii="Times New Roman" w:hAnsi="Times New Roman"/>
              </w:rPr>
              <w:t xml:space="preserve"> zëvendës</w:t>
            </w:r>
            <w:r w:rsidR="00D81396" w:rsidRPr="00914DF9">
              <w:rPr>
                <w:rFonts w:ascii="Times New Roman" w:hAnsi="Times New Roman"/>
              </w:rPr>
              <w:t xml:space="preserve">ohen </w:t>
            </w:r>
            <w:r w:rsidRPr="00914DF9">
              <w:rPr>
                <w:rFonts w:ascii="Times New Roman" w:hAnsi="Times New Roman"/>
              </w:rPr>
              <w:t xml:space="preserve">dhe </w:t>
            </w:r>
            <w:r w:rsidR="00D81396" w:rsidRPr="00914DF9">
              <w:rPr>
                <w:rFonts w:ascii="Times New Roman" w:hAnsi="Times New Roman"/>
              </w:rPr>
              <w:t>q</w:t>
            </w:r>
            <w:r w:rsidRPr="00914DF9">
              <w:rPr>
                <w:rFonts w:ascii="Times New Roman" w:hAnsi="Times New Roman"/>
              </w:rPr>
              <w:t>ë përmirës</w:t>
            </w:r>
            <w:r w:rsidR="00D81396" w:rsidRPr="00914DF9">
              <w:rPr>
                <w:rFonts w:ascii="Times New Roman" w:hAnsi="Times New Roman"/>
              </w:rPr>
              <w:t xml:space="preserve">ohen dhe zbatohen nëse </w:t>
            </w:r>
            <w:r w:rsidRPr="00914DF9">
              <w:rPr>
                <w:rFonts w:ascii="Times New Roman" w:hAnsi="Times New Roman"/>
              </w:rPr>
              <w:t>janë të realizueshme në aspektin teknik, ekonomik dhe funksional</w:t>
            </w:r>
            <w:r w:rsidR="00D81396" w:rsidRPr="00914DF9">
              <w:rPr>
                <w:rFonts w:ascii="Times New Roman" w:hAnsi="Times New Roman"/>
              </w:rPr>
              <w:t>.</w:t>
            </w:r>
          </w:p>
          <w:p w:rsidR="007D4C09" w:rsidRDefault="007D4C09" w:rsidP="00735207">
            <w:pPr>
              <w:pStyle w:val="ECABodyText"/>
              <w:spacing w:after="0"/>
              <w:jc w:val="both"/>
              <w:rPr>
                <w:rFonts w:ascii="Times New Roman" w:hAnsi="Times New Roman"/>
                <w:b/>
              </w:rPr>
            </w:pPr>
          </w:p>
          <w:p w:rsidR="00384B7F" w:rsidRDefault="00384B7F" w:rsidP="00735207">
            <w:pPr>
              <w:pStyle w:val="ECABodyText"/>
              <w:spacing w:after="0"/>
              <w:jc w:val="both"/>
              <w:rPr>
                <w:rFonts w:ascii="Times New Roman" w:hAnsi="Times New Roman"/>
                <w:b/>
              </w:rPr>
            </w:pPr>
          </w:p>
          <w:p w:rsidR="007A572A" w:rsidRPr="00914DF9" w:rsidRDefault="007A572A" w:rsidP="00735207">
            <w:pPr>
              <w:pStyle w:val="ECABodyText"/>
              <w:spacing w:after="0"/>
              <w:jc w:val="both"/>
              <w:rPr>
                <w:rFonts w:ascii="Times New Roman" w:hAnsi="Times New Roman"/>
                <w:b/>
              </w:rPr>
            </w:pPr>
          </w:p>
          <w:p w:rsidR="00F8626A" w:rsidRPr="00914DF9" w:rsidRDefault="00F8626A" w:rsidP="00F8626A">
            <w:pPr>
              <w:jc w:val="center"/>
              <w:rPr>
                <w:b/>
                <w:color w:val="0D0D0D"/>
              </w:rPr>
            </w:pPr>
            <w:r w:rsidRPr="00914DF9">
              <w:rPr>
                <w:b/>
                <w:color w:val="0D0D0D"/>
              </w:rPr>
              <w:t>Neni 3</w:t>
            </w:r>
          </w:p>
          <w:p w:rsidR="00F8626A" w:rsidRPr="00914DF9" w:rsidRDefault="00F8626A" w:rsidP="00F8626A">
            <w:pPr>
              <w:jc w:val="center"/>
              <w:rPr>
                <w:b/>
                <w:color w:val="0D0D0D"/>
              </w:rPr>
            </w:pPr>
            <w:r w:rsidRPr="00914DF9">
              <w:rPr>
                <w:b/>
                <w:color w:val="0D0D0D"/>
              </w:rPr>
              <w:t>Përkufizimet</w:t>
            </w:r>
          </w:p>
          <w:p w:rsidR="00F8626A" w:rsidRPr="00914DF9" w:rsidRDefault="00F8626A" w:rsidP="00F8626A">
            <w:pPr>
              <w:jc w:val="center"/>
              <w:rPr>
                <w:color w:val="0D0D0D"/>
              </w:rPr>
            </w:pPr>
          </w:p>
          <w:p w:rsidR="00F8626A" w:rsidRPr="00914DF9" w:rsidRDefault="007A572A" w:rsidP="00F8626A">
            <w:pPr>
              <w:jc w:val="both"/>
              <w:rPr>
                <w:color w:val="0D0D0D"/>
              </w:rPr>
            </w:pPr>
            <w:r>
              <w:rPr>
                <w:color w:val="0D0D0D"/>
              </w:rPr>
              <w:t>1.</w:t>
            </w:r>
            <w:r w:rsidR="00F8626A" w:rsidRPr="00914DF9">
              <w:rPr>
                <w:color w:val="0D0D0D"/>
              </w:rPr>
              <w:t>Termat e përdorura në këtë Rregullore kanë këto kuptime:</w:t>
            </w:r>
          </w:p>
          <w:p w:rsidR="00F8626A" w:rsidRPr="00914DF9" w:rsidRDefault="00F8626A" w:rsidP="00F8626A">
            <w:pPr>
              <w:jc w:val="both"/>
              <w:rPr>
                <w:color w:val="0D0D0D"/>
              </w:rPr>
            </w:pPr>
          </w:p>
          <w:p w:rsidR="00F8626A" w:rsidRPr="00914DF9" w:rsidRDefault="00F8626A" w:rsidP="007A572A">
            <w:pPr>
              <w:ind w:left="288"/>
              <w:jc w:val="both"/>
              <w:rPr>
                <w:color w:val="0D0D0D"/>
              </w:rPr>
            </w:pPr>
            <w:r w:rsidRPr="00914DF9">
              <w:rPr>
                <w:color w:val="0D0D0D"/>
              </w:rPr>
              <w:t>1.1.</w:t>
            </w:r>
            <w:r w:rsidRPr="00914DF9">
              <w:rPr>
                <w:color w:val="0D0D0D"/>
              </w:rPr>
              <w:tab/>
            </w:r>
            <w:r w:rsidRPr="00914DF9">
              <w:rPr>
                <w:b/>
                <w:color w:val="0D0D0D"/>
              </w:rPr>
              <w:t>Softueri i aprovuar</w:t>
            </w:r>
            <w:r w:rsidRPr="00914DF9">
              <w:rPr>
                <w:color w:val="0D0D0D"/>
              </w:rPr>
              <w:t xml:space="preserve"> </w:t>
            </w:r>
            <w:r w:rsidR="00165C48" w:rsidRPr="00914DF9">
              <w:rPr>
                <w:color w:val="0D0D0D"/>
              </w:rPr>
              <w:t>–</w:t>
            </w:r>
            <w:r w:rsidRPr="00914DF9">
              <w:rPr>
                <w:color w:val="0D0D0D"/>
              </w:rPr>
              <w:t xml:space="preserve"> </w:t>
            </w:r>
            <w:r w:rsidR="00165C48" w:rsidRPr="00914DF9">
              <w:rPr>
                <w:color w:val="0D0D0D"/>
              </w:rPr>
              <w:t xml:space="preserve">është </w:t>
            </w:r>
            <w:r w:rsidRPr="00914DF9">
              <w:rPr>
                <w:color w:val="0D0D0D"/>
              </w:rPr>
              <w:t xml:space="preserve">softueri që zbaton metodologjinë kombëtare të kalkulimit dhe është aprovuar nga autoritetet kompetente për përdorimin e llogaritjes së kërkesave të përformancës energjetike për ndërtesat dhe njësitë e ndërtimit dhe për prodhimin e </w:t>
            </w:r>
            <w:r w:rsidR="00165C48" w:rsidRPr="00914DF9">
              <w:rPr>
                <w:color w:val="0D0D0D"/>
              </w:rPr>
              <w:t>certifikates energjetike të ndërtesës</w:t>
            </w:r>
            <w:r w:rsidRPr="00914DF9">
              <w:rPr>
                <w:color w:val="0D0D0D"/>
              </w:rPr>
              <w:t>.</w:t>
            </w:r>
          </w:p>
          <w:p w:rsidR="00165C48" w:rsidRPr="00914DF9" w:rsidRDefault="00165C48" w:rsidP="007A572A">
            <w:pPr>
              <w:ind w:left="288"/>
              <w:jc w:val="both"/>
              <w:rPr>
                <w:color w:val="0D0D0D"/>
              </w:rPr>
            </w:pPr>
          </w:p>
          <w:p w:rsidR="00165C48" w:rsidRDefault="00F8626A" w:rsidP="00EB733A">
            <w:pPr>
              <w:ind w:left="288"/>
              <w:jc w:val="both"/>
              <w:rPr>
                <w:color w:val="0D0D0D"/>
              </w:rPr>
            </w:pPr>
            <w:r w:rsidRPr="00914DF9">
              <w:rPr>
                <w:color w:val="0D0D0D"/>
              </w:rPr>
              <w:t>1.2.</w:t>
            </w:r>
            <w:r w:rsidRPr="00914DF9">
              <w:rPr>
                <w:color w:val="0D0D0D"/>
              </w:rPr>
              <w:tab/>
            </w:r>
            <w:r w:rsidRPr="00914DF9">
              <w:rPr>
                <w:b/>
                <w:color w:val="0D0D0D"/>
              </w:rPr>
              <w:t>Ndërtesa</w:t>
            </w:r>
            <w:r w:rsidRPr="00914DF9">
              <w:rPr>
                <w:color w:val="0D0D0D"/>
              </w:rPr>
              <w:t xml:space="preserve"> - nënkupton ndërtesën e mbuluar, me mure, për të cilën energjia përdoret për të rregulluar temperaturën e brendshme.</w:t>
            </w:r>
          </w:p>
          <w:p w:rsidR="00EB733A" w:rsidRPr="00914DF9" w:rsidRDefault="00EB733A" w:rsidP="00EB733A">
            <w:pPr>
              <w:ind w:left="288"/>
              <w:jc w:val="both"/>
              <w:rPr>
                <w:color w:val="0D0D0D"/>
              </w:rPr>
            </w:pPr>
          </w:p>
          <w:p w:rsidR="00F8626A" w:rsidRPr="00914DF9" w:rsidRDefault="00F8626A" w:rsidP="007A572A">
            <w:pPr>
              <w:ind w:left="288"/>
              <w:jc w:val="both"/>
              <w:rPr>
                <w:color w:val="0D0D0D"/>
              </w:rPr>
            </w:pPr>
            <w:r w:rsidRPr="00914DF9">
              <w:rPr>
                <w:color w:val="0D0D0D"/>
              </w:rPr>
              <w:t>1.3.</w:t>
            </w:r>
            <w:r w:rsidRPr="00914DF9">
              <w:rPr>
                <w:color w:val="0D0D0D"/>
              </w:rPr>
              <w:tab/>
            </w:r>
            <w:r w:rsidRPr="00914DF9">
              <w:rPr>
                <w:b/>
                <w:color w:val="0D0D0D"/>
              </w:rPr>
              <w:t>Certifikimi i përformancës energjetike të ndërtesës</w:t>
            </w:r>
            <w:r w:rsidR="00165C48" w:rsidRPr="00914DF9">
              <w:rPr>
                <w:b/>
                <w:color w:val="0D0D0D"/>
              </w:rPr>
              <w:t xml:space="preserve"> </w:t>
            </w:r>
            <w:r w:rsidR="00165C48" w:rsidRPr="00914DF9">
              <w:rPr>
                <w:color w:val="0D0D0D"/>
              </w:rPr>
              <w:t xml:space="preserve">- </w:t>
            </w:r>
            <w:r w:rsidRPr="00914DF9">
              <w:rPr>
                <w:color w:val="0D0D0D"/>
              </w:rPr>
              <w:t xml:space="preserve"> është proces përmes të cilit për një ndërtesë ekzistuese ose pjesë të ndërtesës, duhet të lëshohet </w:t>
            </w:r>
            <w:r w:rsidRPr="00914DF9">
              <w:rPr>
                <w:color w:val="0D0D0D"/>
              </w:rPr>
              <w:lastRenderedPageBreak/>
              <w:t>certifikata e efiçiencës së energjisë, ose kur për një ndërtesë ose një pjesë të saj që përcaktohet të projektohet, rindërtohet ose rinovohet, duhet të vlerësohet  efikasiteti i planifikuar i energjisë dhe duhet të lëshohet certifikata e përformancës energjetike.</w:t>
            </w:r>
          </w:p>
          <w:p w:rsidR="00165C48" w:rsidRPr="00914DF9" w:rsidRDefault="00165C48" w:rsidP="007A572A">
            <w:pPr>
              <w:ind w:left="288"/>
              <w:jc w:val="both"/>
              <w:rPr>
                <w:color w:val="0D0D0D"/>
              </w:rPr>
            </w:pPr>
          </w:p>
          <w:p w:rsidR="00F8626A" w:rsidRPr="00914DF9" w:rsidRDefault="00F8626A" w:rsidP="007A572A">
            <w:pPr>
              <w:ind w:left="288"/>
              <w:jc w:val="both"/>
              <w:rPr>
                <w:color w:val="0D0D0D"/>
              </w:rPr>
            </w:pPr>
            <w:r w:rsidRPr="00914DF9">
              <w:rPr>
                <w:color w:val="0D0D0D"/>
              </w:rPr>
              <w:t>1.4.</w:t>
            </w:r>
            <w:r w:rsidRPr="00914DF9">
              <w:rPr>
                <w:color w:val="0D0D0D"/>
              </w:rPr>
              <w:tab/>
            </w:r>
            <w:r w:rsidRPr="00914DF9">
              <w:rPr>
                <w:b/>
                <w:color w:val="0D0D0D"/>
              </w:rPr>
              <w:t>Elementet e ndërtesës</w:t>
            </w:r>
            <w:r w:rsidRPr="00914DF9">
              <w:rPr>
                <w:color w:val="0D0D0D"/>
              </w:rPr>
              <w:t xml:space="preserve"> </w:t>
            </w:r>
            <w:r w:rsidR="00165C48" w:rsidRPr="00914DF9">
              <w:rPr>
                <w:color w:val="0D0D0D"/>
              </w:rPr>
              <w:t>–</w:t>
            </w:r>
            <w:r w:rsidRPr="00914DF9">
              <w:rPr>
                <w:color w:val="0D0D0D"/>
              </w:rPr>
              <w:t xml:space="preserve"> </w:t>
            </w:r>
            <w:r w:rsidR="00165C48" w:rsidRPr="00914DF9">
              <w:rPr>
                <w:color w:val="0D0D0D"/>
              </w:rPr>
              <w:t xml:space="preserve">është </w:t>
            </w:r>
            <w:r w:rsidRPr="00914DF9">
              <w:rPr>
                <w:color w:val="0D0D0D"/>
              </w:rPr>
              <w:t>sistemi i instalimeve teknike dhe mbështjellësi i ndërtesës.</w:t>
            </w:r>
          </w:p>
          <w:p w:rsidR="00165C48" w:rsidRPr="00914DF9" w:rsidRDefault="00165C48" w:rsidP="007A572A">
            <w:pPr>
              <w:ind w:left="288"/>
              <w:jc w:val="both"/>
              <w:rPr>
                <w:color w:val="0D0D0D"/>
              </w:rPr>
            </w:pPr>
          </w:p>
          <w:p w:rsidR="00165C48" w:rsidRDefault="00F8626A" w:rsidP="007A572A">
            <w:pPr>
              <w:ind w:left="288"/>
              <w:jc w:val="both"/>
              <w:rPr>
                <w:color w:val="0D0D0D"/>
              </w:rPr>
            </w:pPr>
            <w:r w:rsidRPr="00914DF9">
              <w:rPr>
                <w:color w:val="0D0D0D"/>
              </w:rPr>
              <w:t>1.5.</w:t>
            </w:r>
            <w:r w:rsidRPr="00914DF9">
              <w:rPr>
                <w:color w:val="0D0D0D"/>
              </w:rPr>
              <w:tab/>
            </w:r>
            <w:r w:rsidRPr="00914DF9">
              <w:rPr>
                <w:b/>
                <w:color w:val="0D0D0D"/>
              </w:rPr>
              <w:t xml:space="preserve">Mbështjellësi i ndërtesës </w:t>
            </w:r>
            <w:r w:rsidRPr="00914DF9">
              <w:rPr>
                <w:color w:val="0D0D0D"/>
              </w:rPr>
              <w:t xml:space="preserve">- nënkupton elementet e integruara të një ndërtese që ndan brendësinë e saj nga ambienti i jashtëm. </w:t>
            </w:r>
          </w:p>
          <w:p w:rsidR="007A572A" w:rsidRPr="00914DF9" w:rsidRDefault="007A572A" w:rsidP="007A572A">
            <w:pPr>
              <w:ind w:left="288"/>
              <w:jc w:val="both"/>
              <w:rPr>
                <w:color w:val="0D0D0D"/>
              </w:rPr>
            </w:pPr>
          </w:p>
          <w:p w:rsidR="00F8626A" w:rsidRPr="00914DF9" w:rsidRDefault="00F8626A" w:rsidP="007A572A">
            <w:pPr>
              <w:ind w:left="288"/>
              <w:jc w:val="both"/>
              <w:rPr>
                <w:color w:val="0D0D0D"/>
              </w:rPr>
            </w:pPr>
            <w:r w:rsidRPr="00914DF9">
              <w:rPr>
                <w:color w:val="0D0D0D"/>
              </w:rPr>
              <w:t>1.6.</w:t>
            </w:r>
            <w:r w:rsidRPr="00914DF9">
              <w:rPr>
                <w:color w:val="0D0D0D"/>
              </w:rPr>
              <w:tab/>
            </w:r>
            <w:r w:rsidRPr="00914DF9">
              <w:rPr>
                <w:b/>
                <w:color w:val="0D0D0D"/>
              </w:rPr>
              <w:t>Njësia e ndërtesës</w:t>
            </w:r>
            <w:r w:rsidRPr="00914DF9">
              <w:rPr>
                <w:color w:val="0D0D0D"/>
              </w:rPr>
              <w:t xml:space="preserve"> - një pjesë, një kat ose banesë në një ndërtesë e cila është projektuar ose ndryshuar për tu përdorur si e ndarë.</w:t>
            </w:r>
          </w:p>
          <w:p w:rsidR="00165C48" w:rsidRPr="00914DF9" w:rsidRDefault="00165C48" w:rsidP="007A572A">
            <w:pPr>
              <w:ind w:left="288"/>
              <w:jc w:val="both"/>
              <w:rPr>
                <w:color w:val="0D0D0D"/>
              </w:rPr>
            </w:pPr>
          </w:p>
          <w:p w:rsidR="00F8626A" w:rsidRPr="00914DF9" w:rsidRDefault="00F8626A" w:rsidP="007A572A">
            <w:pPr>
              <w:ind w:left="288"/>
              <w:jc w:val="both"/>
              <w:rPr>
                <w:color w:val="0D0D0D"/>
              </w:rPr>
            </w:pPr>
            <w:r w:rsidRPr="00914DF9">
              <w:rPr>
                <w:color w:val="0D0D0D"/>
              </w:rPr>
              <w:t>1.7.</w:t>
            </w:r>
            <w:r w:rsidRPr="00914DF9">
              <w:rPr>
                <w:color w:val="0D0D0D"/>
              </w:rPr>
              <w:tab/>
            </w:r>
            <w:r w:rsidRPr="00914DF9">
              <w:rPr>
                <w:b/>
                <w:color w:val="0D0D0D"/>
              </w:rPr>
              <w:t>Certifikata e Përformancës Energjetike (CPE)</w:t>
            </w:r>
            <w:r w:rsidRPr="00914DF9">
              <w:rPr>
                <w:color w:val="0D0D0D"/>
              </w:rPr>
              <w:t xml:space="preserve"> - një certifikatë e njohur nga autoritetet kompetente kombëtare ose nga një person juridik i caktuar nga to, që tregon përformancën  energjetike të një ndërtese ose njësie të saj</w:t>
            </w:r>
            <w:r w:rsidR="00165C48" w:rsidRPr="00914DF9">
              <w:rPr>
                <w:color w:val="0D0D0D"/>
              </w:rPr>
              <w:t>.</w:t>
            </w:r>
          </w:p>
          <w:p w:rsidR="00165C48" w:rsidRPr="00914DF9" w:rsidRDefault="00165C48" w:rsidP="007A572A">
            <w:pPr>
              <w:ind w:left="288"/>
              <w:jc w:val="both"/>
              <w:rPr>
                <w:color w:val="0D0D0D"/>
              </w:rPr>
            </w:pPr>
          </w:p>
          <w:p w:rsidR="00F8626A" w:rsidRPr="00914DF9" w:rsidRDefault="00F8626A" w:rsidP="007A572A">
            <w:pPr>
              <w:ind w:left="288"/>
              <w:jc w:val="both"/>
              <w:rPr>
                <w:color w:val="0D0D0D"/>
              </w:rPr>
            </w:pPr>
            <w:r w:rsidRPr="00914DF9">
              <w:rPr>
                <w:color w:val="0D0D0D"/>
              </w:rPr>
              <w:t>1.8.</w:t>
            </w:r>
            <w:r w:rsidRPr="00914DF9">
              <w:rPr>
                <w:color w:val="0D0D0D"/>
              </w:rPr>
              <w:tab/>
            </w:r>
            <w:r w:rsidRPr="00914DF9">
              <w:rPr>
                <w:b/>
                <w:color w:val="0D0D0D"/>
              </w:rPr>
              <w:t>Përformanca energjetike e ndërtesës</w:t>
            </w:r>
            <w:r w:rsidRPr="00914DF9">
              <w:rPr>
                <w:color w:val="0D0D0D"/>
              </w:rPr>
              <w:t xml:space="preserve"> - sasia e llogaritur e energjisë e nevojshme për të mbuluar kërkesën për  energji që lidhet me përdorimin tipik të </w:t>
            </w:r>
            <w:r w:rsidRPr="00914DF9">
              <w:rPr>
                <w:color w:val="0D0D0D"/>
              </w:rPr>
              <w:lastRenderedPageBreak/>
              <w:t xml:space="preserve">ndërtesës, që ndër të tjera përfshinë, energjinë e përdorur për ngrohje, ftohje, ventilim, ujë të ngrohtë dhe ndriçim. </w:t>
            </w:r>
          </w:p>
          <w:p w:rsidR="00165C48" w:rsidRPr="00914DF9" w:rsidRDefault="00165C48" w:rsidP="007A572A">
            <w:pPr>
              <w:ind w:left="288"/>
              <w:jc w:val="both"/>
              <w:rPr>
                <w:color w:val="0D0D0D"/>
              </w:rPr>
            </w:pPr>
          </w:p>
          <w:p w:rsidR="00F8626A" w:rsidRPr="00914DF9" w:rsidRDefault="00F8626A" w:rsidP="007A572A">
            <w:pPr>
              <w:ind w:left="288"/>
              <w:jc w:val="both"/>
              <w:rPr>
                <w:color w:val="0D0D0D"/>
              </w:rPr>
            </w:pPr>
            <w:r w:rsidRPr="00914DF9">
              <w:rPr>
                <w:color w:val="0D0D0D"/>
              </w:rPr>
              <w:t>1.9.</w:t>
            </w:r>
            <w:r w:rsidRPr="00914DF9">
              <w:rPr>
                <w:color w:val="0D0D0D"/>
              </w:rPr>
              <w:tab/>
            </w:r>
            <w:r w:rsidRPr="00914DF9">
              <w:rPr>
                <w:b/>
                <w:color w:val="0D0D0D"/>
              </w:rPr>
              <w:t>Rinovim i madh</w:t>
            </w:r>
            <w:r w:rsidRPr="00914DF9">
              <w:rPr>
                <w:color w:val="0D0D0D"/>
              </w:rPr>
              <w:t xml:space="preserve"> - rinovimi i një ndërtese ku më shumë se 25% e sipërfaqes së mbështjellësit të ndërtesës i nënshtrohet rinovimit.</w:t>
            </w:r>
          </w:p>
          <w:p w:rsidR="00165C48" w:rsidRPr="00914DF9" w:rsidRDefault="00165C48" w:rsidP="007A572A">
            <w:pPr>
              <w:ind w:left="288"/>
              <w:jc w:val="both"/>
              <w:rPr>
                <w:color w:val="0D0D0D"/>
              </w:rPr>
            </w:pPr>
          </w:p>
          <w:p w:rsidR="00F8626A" w:rsidRPr="00914DF9" w:rsidRDefault="00F8626A" w:rsidP="007A572A">
            <w:pPr>
              <w:ind w:left="288"/>
              <w:jc w:val="both"/>
              <w:rPr>
                <w:color w:val="0D0D0D"/>
              </w:rPr>
            </w:pPr>
            <w:r w:rsidRPr="00914DF9">
              <w:rPr>
                <w:color w:val="0D0D0D"/>
              </w:rPr>
              <w:t>1.10.</w:t>
            </w:r>
            <w:r w:rsidRPr="00914DF9">
              <w:rPr>
                <w:b/>
                <w:color w:val="0D0D0D"/>
              </w:rPr>
              <w:t>Metodologjia Kombëtare e Kalkulimit  (MKK)</w:t>
            </w:r>
            <w:r w:rsidRPr="00914DF9">
              <w:rPr>
                <w:color w:val="0D0D0D"/>
              </w:rPr>
              <w:t xml:space="preserve"> - metodologjia për llogaritjen e përformancës së integruar të energjisë  për ndërtesë. Përdoret për llogaritjen e përformancës energjetike në nivelin e kostos optimale  për ndërtesat, njësitë e ndërtesës dhe elementet e ndërtimit dhe gjithashtu mund të përdoret për të mbështetur lëshimin e Certifikatave të Përformancës En</w:t>
            </w:r>
            <w:r w:rsidR="009615CE" w:rsidRPr="00914DF9">
              <w:rPr>
                <w:color w:val="0D0D0D"/>
              </w:rPr>
              <w:t>ergjetike.</w:t>
            </w:r>
          </w:p>
          <w:p w:rsidR="009615CE" w:rsidRPr="00914DF9" w:rsidRDefault="009615CE" w:rsidP="007A572A">
            <w:pPr>
              <w:ind w:left="288"/>
              <w:jc w:val="both"/>
              <w:rPr>
                <w:color w:val="0D0D0D"/>
              </w:rPr>
            </w:pPr>
          </w:p>
          <w:p w:rsidR="00F8626A" w:rsidRPr="00914DF9" w:rsidRDefault="00F8626A" w:rsidP="007A572A">
            <w:pPr>
              <w:ind w:left="288"/>
              <w:jc w:val="both"/>
              <w:rPr>
                <w:color w:val="0D0D0D"/>
              </w:rPr>
            </w:pPr>
            <w:r w:rsidRPr="00914DF9">
              <w:rPr>
                <w:color w:val="0D0D0D"/>
              </w:rPr>
              <w:t>1.11.</w:t>
            </w:r>
            <w:r w:rsidRPr="00914DF9">
              <w:rPr>
                <w:b/>
                <w:color w:val="0D0D0D"/>
              </w:rPr>
              <w:t>Sistemi i instalimeve teknike</w:t>
            </w:r>
            <w:r w:rsidRPr="00914DF9">
              <w:rPr>
                <w:color w:val="0D0D0D"/>
              </w:rPr>
              <w:t xml:space="preserve"> - pajisjet teknike për ngrohje, ftohje, ventilim, ujë të nxehtë, ndriçimin ose kombinimi i tyre, në një ndërtesë ose njësi ndërtese.</w:t>
            </w:r>
          </w:p>
          <w:p w:rsidR="009615CE" w:rsidRPr="00914DF9" w:rsidRDefault="009615CE" w:rsidP="007A572A">
            <w:pPr>
              <w:ind w:left="288"/>
              <w:jc w:val="both"/>
              <w:rPr>
                <w:color w:val="0D0D0D"/>
              </w:rPr>
            </w:pPr>
          </w:p>
          <w:p w:rsidR="00F8626A" w:rsidRPr="00914DF9" w:rsidRDefault="00F8626A" w:rsidP="007A572A">
            <w:pPr>
              <w:ind w:left="288"/>
              <w:jc w:val="both"/>
              <w:rPr>
                <w:color w:val="0D0D0D"/>
              </w:rPr>
            </w:pPr>
            <w:r w:rsidRPr="00914DF9">
              <w:rPr>
                <w:color w:val="0D0D0D"/>
              </w:rPr>
              <w:t>1.12.</w:t>
            </w:r>
            <w:r w:rsidRPr="00914DF9">
              <w:rPr>
                <w:color w:val="0D0D0D"/>
              </w:rPr>
              <w:tab/>
            </w:r>
            <w:r w:rsidRPr="00914DF9">
              <w:rPr>
                <w:b/>
                <w:color w:val="0D0D0D"/>
              </w:rPr>
              <w:t>Ura termike</w:t>
            </w:r>
            <w:r w:rsidRPr="00914DF9">
              <w:rPr>
                <w:color w:val="0D0D0D"/>
              </w:rPr>
              <w:t xml:space="preserve"> - kryqëzimi midis komponentëve në mbështjellësin e një ndërtese përmes së cilës mund të ndodhë transferimi i nxehtësisë.</w:t>
            </w:r>
          </w:p>
          <w:p w:rsidR="007A572A" w:rsidRDefault="007A572A" w:rsidP="00EB733A">
            <w:pPr>
              <w:rPr>
                <w:color w:val="0D0D0D"/>
              </w:rPr>
            </w:pPr>
          </w:p>
          <w:p w:rsidR="00384B7F" w:rsidRDefault="00384B7F" w:rsidP="00EB733A">
            <w:pPr>
              <w:rPr>
                <w:color w:val="0D0D0D"/>
              </w:rPr>
            </w:pPr>
          </w:p>
          <w:p w:rsidR="00384B7F" w:rsidRDefault="00384B7F" w:rsidP="00EB733A">
            <w:pPr>
              <w:rPr>
                <w:color w:val="0D0D0D"/>
              </w:rPr>
            </w:pPr>
          </w:p>
          <w:p w:rsidR="00384B7F" w:rsidRPr="00914DF9" w:rsidRDefault="00384B7F" w:rsidP="00EB733A">
            <w:pPr>
              <w:rPr>
                <w:color w:val="0D0D0D"/>
              </w:rPr>
            </w:pPr>
          </w:p>
          <w:p w:rsidR="00C11443" w:rsidRPr="00914DF9" w:rsidRDefault="00C11443" w:rsidP="00F8626A">
            <w:pPr>
              <w:jc w:val="center"/>
              <w:rPr>
                <w:color w:val="0D0D0D"/>
              </w:rPr>
            </w:pPr>
          </w:p>
          <w:p w:rsidR="00F8626A" w:rsidRPr="00914DF9" w:rsidRDefault="00F8626A" w:rsidP="007A572A">
            <w:pPr>
              <w:rPr>
                <w:b/>
                <w:color w:val="0D0D0D"/>
              </w:rPr>
            </w:pPr>
            <w:r w:rsidRPr="00914DF9">
              <w:rPr>
                <w:b/>
                <w:color w:val="0D0D0D"/>
              </w:rPr>
              <w:t>KAPITULLI II</w:t>
            </w:r>
          </w:p>
          <w:p w:rsidR="00F8626A" w:rsidRPr="00914DF9" w:rsidRDefault="00F8626A" w:rsidP="007A572A">
            <w:pPr>
              <w:rPr>
                <w:b/>
                <w:color w:val="0D0D0D"/>
              </w:rPr>
            </w:pPr>
            <w:r w:rsidRPr="00914DF9">
              <w:rPr>
                <w:b/>
                <w:color w:val="0D0D0D"/>
              </w:rPr>
              <w:t xml:space="preserve">PËRMBLEDHJA  </w:t>
            </w:r>
          </w:p>
          <w:p w:rsidR="00F8626A" w:rsidRDefault="00F8626A" w:rsidP="00F8626A">
            <w:pPr>
              <w:jc w:val="center"/>
              <w:rPr>
                <w:color w:val="0D0D0D"/>
              </w:rPr>
            </w:pPr>
          </w:p>
          <w:p w:rsidR="00384B7F" w:rsidRDefault="00384B7F" w:rsidP="00F8626A">
            <w:pPr>
              <w:jc w:val="center"/>
              <w:rPr>
                <w:color w:val="0D0D0D"/>
              </w:rPr>
            </w:pPr>
          </w:p>
          <w:p w:rsidR="00384B7F" w:rsidRPr="00914DF9" w:rsidRDefault="00384B7F" w:rsidP="00F8626A">
            <w:pPr>
              <w:jc w:val="center"/>
              <w:rPr>
                <w:color w:val="0D0D0D"/>
              </w:rPr>
            </w:pPr>
          </w:p>
          <w:p w:rsidR="00F8626A" w:rsidRPr="00914DF9" w:rsidRDefault="00F8626A" w:rsidP="00F8626A">
            <w:pPr>
              <w:jc w:val="center"/>
              <w:rPr>
                <w:b/>
                <w:color w:val="0D0D0D"/>
              </w:rPr>
            </w:pPr>
            <w:r w:rsidRPr="00914DF9">
              <w:rPr>
                <w:b/>
                <w:color w:val="0D0D0D"/>
              </w:rPr>
              <w:t>Neni 4</w:t>
            </w:r>
          </w:p>
          <w:p w:rsidR="00F8626A" w:rsidRPr="00914DF9" w:rsidRDefault="00F8626A" w:rsidP="00F8626A">
            <w:pPr>
              <w:jc w:val="center"/>
              <w:rPr>
                <w:b/>
                <w:color w:val="0D0D0D"/>
              </w:rPr>
            </w:pPr>
            <w:r w:rsidRPr="00914DF9">
              <w:rPr>
                <w:b/>
                <w:color w:val="0D0D0D"/>
              </w:rPr>
              <w:t>Kërkesat Minimale të Përformancës Energjetike për ndërtesat e reja</w:t>
            </w:r>
          </w:p>
          <w:p w:rsidR="009615CE" w:rsidRPr="00914DF9" w:rsidRDefault="009615CE" w:rsidP="00F8626A">
            <w:pPr>
              <w:jc w:val="center"/>
              <w:rPr>
                <w:b/>
                <w:color w:val="0D0D0D"/>
              </w:rPr>
            </w:pPr>
          </w:p>
          <w:p w:rsidR="00F8626A" w:rsidRPr="00914DF9" w:rsidRDefault="009615CE" w:rsidP="009615CE">
            <w:pPr>
              <w:jc w:val="both"/>
              <w:rPr>
                <w:color w:val="0D0D0D"/>
              </w:rPr>
            </w:pPr>
            <w:r w:rsidRPr="00914DF9">
              <w:rPr>
                <w:color w:val="0D0D0D"/>
              </w:rPr>
              <w:t xml:space="preserve">1. </w:t>
            </w:r>
            <w:r w:rsidR="00F8626A" w:rsidRPr="00914DF9">
              <w:rPr>
                <w:color w:val="0D0D0D"/>
              </w:rPr>
              <w:t xml:space="preserve">Në përputhje me nenin 6 të Ligjit </w:t>
            </w:r>
            <w:r w:rsidR="00D47A2E" w:rsidRPr="00914DF9">
              <w:rPr>
                <w:color w:val="0D0D0D"/>
              </w:rPr>
              <w:t xml:space="preserve">Nr. 05/L – 101 </w:t>
            </w:r>
            <w:r w:rsidR="00F8626A" w:rsidRPr="00914DF9">
              <w:rPr>
                <w:color w:val="0D0D0D"/>
              </w:rPr>
              <w:t>për Përformancën Energjetike në Ndërtesa</w:t>
            </w:r>
            <w:r w:rsidRPr="00914DF9">
              <w:rPr>
                <w:color w:val="0D0D0D"/>
              </w:rPr>
              <w:t xml:space="preserve"> </w:t>
            </w:r>
            <w:r w:rsidR="00F8626A" w:rsidRPr="00914DF9">
              <w:rPr>
                <w:color w:val="0D0D0D"/>
              </w:rPr>
              <w:t xml:space="preserve">dhe duke marrë parasysh përjashtimet nga neni 4 </w:t>
            </w:r>
            <w:r w:rsidR="00D47A2E" w:rsidRPr="00914DF9">
              <w:rPr>
                <w:color w:val="0D0D0D"/>
              </w:rPr>
              <w:t>të Ligjit Nr. 05/L – 101 për Përformancën Energjetike në Ndërtesa</w:t>
            </w:r>
            <w:r w:rsidR="00F8626A" w:rsidRPr="00914DF9">
              <w:rPr>
                <w:color w:val="0D0D0D"/>
              </w:rPr>
              <w:t>, ndërtesat e reja të ndërtuara në Republikën e Kosovës duhet t’i  plotësojnë kërkesat e mëposhtme energjetike:</w:t>
            </w:r>
          </w:p>
          <w:p w:rsidR="009615CE" w:rsidRPr="00914DF9" w:rsidRDefault="009615CE" w:rsidP="009615CE">
            <w:pPr>
              <w:jc w:val="both"/>
              <w:rPr>
                <w:color w:val="0D0D0D"/>
              </w:rPr>
            </w:pPr>
          </w:p>
          <w:p w:rsidR="00F8626A" w:rsidRPr="00914DF9" w:rsidRDefault="00F8626A" w:rsidP="007A572A">
            <w:pPr>
              <w:ind w:left="288"/>
              <w:jc w:val="both"/>
              <w:rPr>
                <w:color w:val="0D0D0D"/>
              </w:rPr>
            </w:pPr>
            <w:r w:rsidRPr="00914DF9">
              <w:rPr>
                <w:color w:val="0D0D0D"/>
              </w:rPr>
              <w:t>1.1.</w:t>
            </w:r>
            <w:r w:rsidRPr="00914DF9">
              <w:rPr>
                <w:color w:val="0D0D0D"/>
              </w:rPr>
              <w:tab/>
              <w:t>Nivelin e parashikimit të konsumit të përgjithshëm vjetor të energjisë primare, në kushte standarde të përdorimit, duke përfshirë energjinë e përdorur për ngrohje, ftohje, ventilim, ujë të ngrohtë dhe ndriçim, siç është përcaktuar në nenin 6 të kësaj rregulloreje</w:t>
            </w:r>
          </w:p>
          <w:p w:rsidR="009615CE" w:rsidRPr="00914DF9" w:rsidRDefault="009615CE" w:rsidP="007A572A">
            <w:pPr>
              <w:ind w:left="288"/>
              <w:jc w:val="both"/>
              <w:rPr>
                <w:color w:val="0D0D0D"/>
              </w:rPr>
            </w:pPr>
          </w:p>
          <w:p w:rsidR="00F8626A" w:rsidRPr="00914DF9" w:rsidRDefault="00F8626A" w:rsidP="007A572A">
            <w:pPr>
              <w:ind w:left="288"/>
              <w:jc w:val="both"/>
              <w:rPr>
                <w:color w:val="0D0D0D"/>
              </w:rPr>
            </w:pPr>
            <w:r w:rsidRPr="00914DF9">
              <w:rPr>
                <w:color w:val="0D0D0D"/>
              </w:rPr>
              <w:t>1.2.</w:t>
            </w:r>
            <w:r w:rsidRPr="00914DF9">
              <w:rPr>
                <w:color w:val="0D0D0D"/>
              </w:rPr>
              <w:tab/>
              <w:t>Kufizimet në përformancën termike të elementeve të mbështjellësit të ndërtesës siç janë muret, dyshemetë, çatitë dhe sistemet e dritareve, siç është përcaktuar në nenin 7 të kësaj rregulloreje.</w:t>
            </w:r>
          </w:p>
          <w:p w:rsidR="009615CE" w:rsidRPr="00914DF9" w:rsidRDefault="009615CE" w:rsidP="007A572A">
            <w:pPr>
              <w:ind w:left="288"/>
              <w:jc w:val="both"/>
              <w:rPr>
                <w:color w:val="0D0D0D"/>
              </w:rPr>
            </w:pPr>
          </w:p>
          <w:p w:rsidR="005E0555" w:rsidRPr="00914DF9" w:rsidRDefault="005E0555" w:rsidP="007A572A">
            <w:pPr>
              <w:ind w:left="288"/>
              <w:jc w:val="both"/>
              <w:rPr>
                <w:color w:val="0D0D0D"/>
              </w:rPr>
            </w:pPr>
            <w:r w:rsidRPr="00914DF9">
              <w:rPr>
                <w:color w:val="0D0D0D"/>
              </w:rPr>
              <w:t xml:space="preserve">1.3. </w:t>
            </w:r>
            <w:r w:rsidR="00F8626A" w:rsidRPr="00914DF9">
              <w:rPr>
                <w:color w:val="0D0D0D"/>
              </w:rPr>
              <w:t xml:space="preserve">Kufizimet në përformancën e </w:t>
            </w:r>
            <w:r w:rsidR="00F8626A" w:rsidRPr="00914DF9">
              <w:rPr>
                <w:color w:val="0D0D0D"/>
              </w:rPr>
              <w:lastRenderedPageBreak/>
              <w:t xml:space="preserve">instalimeve teknike në ndërtesë, siç është përcaktuar në nenin 8 të kësaj rregulloreje. </w:t>
            </w:r>
          </w:p>
          <w:p w:rsidR="005E0555" w:rsidRPr="00914DF9" w:rsidRDefault="005E0555" w:rsidP="009615CE">
            <w:pPr>
              <w:jc w:val="both"/>
              <w:rPr>
                <w:color w:val="0D0D0D"/>
              </w:rPr>
            </w:pPr>
          </w:p>
          <w:p w:rsidR="005E0555" w:rsidRPr="00914DF9" w:rsidRDefault="005E0555" w:rsidP="009615CE">
            <w:pPr>
              <w:jc w:val="both"/>
              <w:rPr>
                <w:color w:val="0D0D0D"/>
              </w:rPr>
            </w:pPr>
          </w:p>
          <w:p w:rsidR="00F8626A" w:rsidRPr="00914DF9" w:rsidRDefault="005E0555" w:rsidP="009615CE">
            <w:pPr>
              <w:jc w:val="both"/>
              <w:rPr>
                <w:color w:val="0D0D0D"/>
              </w:rPr>
            </w:pPr>
            <w:r w:rsidRPr="00914DF9">
              <w:rPr>
                <w:color w:val="0D0D0D"/>
              </w:rPr>
              <w:t>2.</w:t>
            </w:r>
            <w:r w:rsidR="00F8626A" w:rsidRPr="00914DF9">
              <w:rPr>
                <w:color w:val="0D0D0D"/>
              </w:rPr>
              <w:t>Niveli i përformancës që do të arrihen sipas këtij neni do të përcaktohet herë pas here nga vlerësimi i kostos optimale që kryhet nga Ministria e Mjedisit dhe Planifikimit Hapësinor, në përputhje me procedurat e përcaktuara në Direktivën e Përformancës Energjetike  në Ndërtesa.</w:t>
            </w:r>
          </w:p>
          <w:p w:rsidR="009615CE" w:rsidRPr="00914DF9" w:rsidRDefault="009615CE" w:rsidP="009615CE">
            <w:pPr>
              <w:jc w:val="both"/>
              <w:rPr>
                <w:color w:val="0D0D0D"/>
              </w:rPr>
            </w:pPr>
          </w:p>
          <w:p w:rsidR="00F8626A" w:rsidRPr="00914DF9" w:rsidRDefault="00F54AA0" w:rsidP="009615CE">
            <w:pPr>
              <w:jc w:val="both"/>
              <w:rPr>
                <w:color w:val="0D0D0D"/>
              </w:rPr>
            </w:pPr>
            <w:r>
              <w:rPr>
                <w:color w:val="0D0D0D"/>
              </w:rPr>
              <w:t>3.</w:t>
            </w:r>
            <w:r w:rsidR="00F8626A" w:rsidRPr="00914DF9">
              <w:rPr>
                <w:color w:val="0D0D0D"/>
              </w:rPr>
              <w:t xml:space="preserve">Në përputhje me nenin 7 të Ligjit </w:t>
            </w:r>
            <w:r w:rsidR="00D24C3A" w:rsidRPr="00914DF9">
              <w:rPr>
                <w:color w:val="0D0D0D"/>
              </w:rPr>
              <w:t>Nr. 05/L – 101 për Përformancën Energjetike në Ndërtesa</w:t>
            </w:r>
            <w:r w:rsidR="00F8626A" w:rsidRPr="00914DF9">
              <w:rPr>
                <w:color w:val="0D0D0D"/>
              </w:rPr>
              <w:t xml:space="preserve">, kur kërkohet leja për ndërtimin e një ndërtese të re, duhet të sigurohet vlerësimi  si pjese procedurës për prodhimin e certifikatës për përformancën energjetike nenit 6 </w:t>
            </w:r>
            <w:r w:rsidR="00D24C3A" w:rsidRPr="00914DF9">
              <w:rPr>
                <w:color w:val="0D0D0D"/>
              </w:rPr>
              <w:t>te kësaj rregulloreje</w:t>
            </w:r>
            <w:r w:rsidR="00F8626A" w:rsidRPr="00914DF9">
              <w:rPr>
                <w:color w:val="0D0D0D"/>
              </w:rPr>
              <w:t>, për marrjen në konsideratë të aplikimit sistemeve të energjisë me përformancë të lartë siç janë:</w:t>
            </w:r>
          </w:p>
          <w:p w:rsidR="009615CE" w:rsidRPr="00914DF9" w:rsidRDefault="009615CE" w:rsidP="009615CE">
            <w:pPr>
              <w:jc w:val="both"/>
              <w:rPr>
                <w:color w:val="0D0D0D"/>
              </w:rPr>
            </w:pPr>
          </w:p>
          <w:p w:rsidR="00F8626A" w:rsidRPr="00914DF9" w:rsidRDefault="00F8626A" w:rsidP="00F54AA0">
            <w:pPr>
              <w:ind w:left="288"/>
              <w:jc w:val="both"/>
              <w:rPr>
                <w:color w:val="0D0D0D"/>
              </w:rPr>
            </w:pPr>
            <w:r w:rsidRPr="00914DF9">
              <w:rPr>
                <w:color w:val="0D0D0D"/>
              </w:rPr>
              <w:t>3.1.</w:t>
            </w:r>
            <w:r w:rsidRPr="00914DF9">
              <w:rPr>
                <w:color w:val="0D0D0D"/>
              </w:rPr>
              <w:tab/>
              <w:t>Sistemet e decentralizuara të furnizimit me energji që përdorin burime të ripërtritëshme të energjisë.</w:t>
            </w:r>
          </w:p>
          <w:p w:rsidR="009615CE" w:rsidRPr="00914DF9" w:rsidRDefault="009615CE" w:rsidP="00F54AA0">
            <w:pPr>
              <w:ind w:left="288"/>
              <w:jc w:val="both"/>
              <w:rPr>
                <w:color w:val="0D0D0D"/>
              </w:rPr>
            </w:pPr>
          </w:p>
          <w:p w:rsidR="00F8626A" w:rsidRPr="00914DF9" w:rsidRDefault="00F8626A" w:rsidP="00F54AA0">
            <w:pPr>
              <w:ind w:left="288"/>
              <w:jc w:val="both"/>
              <w:rPr>
                <w:color w:val="0D0D0D"/>
              </w:rPr>
            </w:pPr>
            <w:r w:rsidRPr="00914DF9">
              <w:rPr>
                <w:color w:val="0D0D0D"/>
              </w:rPr>
              <w:t>3.2.</w:t>
            </w:r>
            <w:r w:rsidRPr="00914DF9">
              <w:rPr>
                <w:color w:val="0D0D0D"/>
              </w:rPr>
              <w:tab/>
              <w:t>Sistemet që përdorin ko-gjenerimin.</w:t>
            </w:r>
          </w:p>
          <w:p w:rsidR="009615CE" w:rsidRPr="00914DF9" w:rsidRDefault="009615CE" w:rsidP="00F54AA0">
            <w:pPr>
              <w:ind w:left="288"/>
              <w:jc w:val="both"/>
              <w:rPr>
                <w:color w:val="0D0D0D"/>
              </w:rPr>
            </w:pPr>
          </w:p>
          <w:p w:rsidR="00F8626A" w:rsidRPr="00914DF9" w:rsidRDefault="00F8626A" w:rsidP="00F54AA0">
            <w:pPr>
              <w:ind w:left="288"/>
              <w:jc w:val="both"/>
              <w:rPr>
                <w:color w:val="0D0D0D"/>
              </w:rPr>
            </w:pPr>
            <w:r w:rsidRPr="00914DF9">
              <w:rPr>
                <w:color w:val="0D0D0D"/>
              </w:rPr>
              <w:t>3.3.</w:t>
            </w:r>
            <w:r w:rsidRPr="00914DF9">
              <w:rPr>
                <w:color w:val="0D0D0D"/>
              </w:rPr>
              <w:tab/>
              <w:t>Sisteme që përdorin pompat e nxehtësisë</w:t>
            </w:r>
          </w:p>
          <w:p w:rsidR="009615CE" w:rsidRPr="00914DF9" w:rsidRDefault="009615CE" w:rsidP="00F54AA0">
            <w:pPr>
              <w:ind w:left="288"/>
              <w:jc w:val="both"/>
              <w:rPr>
                <w:color w:val="0D0D0D"/>
              </w:rPr>
            </w:pPr>
          </w:p>
          <w:p w:rsidR="00F8626A" w:rsidRPr="00914DF9" w:rsidRDefault="00F8626A" w:rsidP="00F54AA0">
            <w:pPr>
              <w:ind w:left="288"/>
              <w:jc w:val="both"/>
              <w:rPr>
                <w:color w:val="0D0D0D"/>
              </w:rPr>
            </w:pPr>
            <w:r w:rsidRPr="00914DF9">
              <w:rPr>
                <w:color w:val="0D0D0D"/>
              </w:rPr>
              <w:t>3.4.</w:t>
            </w:r>
            <w:r w:rsidRPr="00914DF9">
              <w:rPr>
                <w:color w:val="0D0D0D"/>
              </w:rPr>
              <w:tab/>
              <w:t xml:space="preserve">Ngrohtore qyteti apo një blloku banimi për  ngrohje dhe ftohje, veçanërisht ato që përdorin burime të </w:t>
            </w:r>
            <w:r w:rsidRPr="00914DF9">
              <w:rPr>
                <w:color w:val="0D0D0D"/>
              </w:rPr>
              <w:lastRenderedPageBreak/>
              <w:t>ripërtritëshme të energjisë.</w:t>
            </w:r>
          </w:p>
          <w:p w:rsidR="00085F36" w:rsidRDefault="00085F36" w:rsidP="00D50A73">
            <w:pPr>
              <w:rPr>
                <w:b/>
                <w:color w:val="0D0D0D"/>
              </w:rPr>
            </w:pPr>
          </w:p>
          <w:p w:rsidR="00384B7F" w:rsidRPr="00914DF9" w:rsidRDefault="00384B7F" w:rsidP="00D50A73">
            <w:pPr>
              <w:rPr>
                <w:b/>
                <w:color w:val="0D0D0D"/>
              </w:rPr>
            </w:pPr>
          </w:p>
          <w:p w:rsidR="00F8626A" w:rsidRPr="00914DF9" w:rsidRDefault="00F8626A" w:rsidP="00F8626A">
            <w:pPr>
              <w:jc w:val="center"/>
              <w:rPr>
                <w:b/>
                <w:color w:val="0D0D0D"/>
              </w:rPr>
            </w:pPr>
            <w:r w:rsidRPr="00914DF9">
              <w:rPr>
                <w:b/>
                <w:color w:val="0D0D0D"/>
              </w:rPr>
              <w:t>Neni 5</w:t>
            </w:r>
          </w:p>
          <w:p w:rsidR="00F8626A" w:rsidRPr="00914DF9" w:rsidRDefault="00F8626A" w:rsidP="00F8626A">
            <w:pPr>
              <w:jc w:val="center"/>
              <w:rPr>
                <w:b/>
                <w:color w:val="0D0D0D"/>
              </w:rPr>
            </w:pPr>
            <w:r w:rsidRPr="00914DF9">
              <w:rPr>
                <w:b/>
                <w:color w:val="0D0D0D"/>
              </w:rPr>
              <w:t>Ndërtesat ekzistuese të cilat i nënshtrohen rindërtimit ose rinovimit</w:t>
            </w:r>
          </w:p>
          <w:p w:rsidR="00085F36" w:rsidRPr="00914DF9" w:rsidRDefault="00085F36" w:rsidP="00F8626A">
            <w:pPr>
              <w:jc w:val="center"/>
              <w:rPr>
                <w:b/>
                <w:color w:val="0D0D0D"/>
              </w:rPr>
            </w:pPr>
          </w:p>
          <w:p w:rsidR="00F8626A" w:rsidRPr="00914DF9" w:rsidRDefault="00D50A73" w:rsidP="00085F36">
            <w:pPr>
              <w:jc w:val="both"/>
              <w:rPr>
                <w:color w:val="0D0D0D"/>
              </w:rPr>
            </w:pPr>
            <w:r>
              <w:rPr>
                <w:color w:val="0D0D0D"/>
              </w:rPr>
              <w:t>1.</w:t>
            </w:r>
            <w:r w:rsidR="00F8626A" w:rsidRPr="00914DF9">
              <w:rPr>
                <w:color w:val="0D0D0D"/>
              </w:rPr>
              <w:t>Për ndërtesat ekzistuese të cilat i nënshtrohen rindërtimit ose rinovimit, ato elemente të ndërtesës të cilat rinovohen duhet të përmirësohen për të përmbushur  kërkesat minimale te përformancës termike të specifikuara në nenin 9 të kësaj rregulloreje.</w:t>
            </w:r>
          </w:p>
          <w:p w:rsidR="00085F36" w:rsidRPr="00914DF9" w:rsidRDefault="00085F36" w:rsidP="00085F36">
            <w:pPr>
              <w:jc w:val="both"/>
              <w:rPr>
                <w:color w:val="0D0D0D"/>
              </w:rPr>
            </w:pPr>
          </w:p>
          <w:p w:rsidR="00F8626A" w:rsidRPr="00914DF9" w:rsidRDefault="00D50A73" w:rsidP="00085F36">
            <w:pPr>
              <w:jc w:val="both"/>
              <w:rPr>
                <w:color w:val="0D0D0D"/>
              </w:rPr>
            </w:pPr>
            <w:r>
              <w:rPr>
                <w:color w:val="0D0D0D"/>
              </w:rPr>
              <w:t>2.</w:t>
            </w:r>
            <w:r w:rsidR="00F8626A" w:rsidRPr="00914DF9">
              <w:rPr>
                <w:color w:val="0D0D0D"/>
              </w:rPr>
              <w:t>Kur instalohen sistemet teknik në ndërtesë ose zëvendësohen në ndërtesat ekzistuese, komponentët e këtyre sistemeve duhet të jenë në përputhje me kërkesat minimale të përformanc</w:t>
            </w:r>
            <w:r>
              <w:rPr>
                <w:color w:val="0D0D0D"/>
              </w:rPr>
              <w:t>ës siç përcaktohet në nenin 10 të</w:t>
            </w:r>
            <w:r w:rsidR="00F8626A" w:rsidRPr="00914DF9">
              <w:rPr>
                <w:color w:val="0D0D0D"/>
              </w:rPr>
              <w:t xml:space="preserve"> kësaj rregulloreje.</w:t>
            </w:r>
          </w:p>
          <w:p w:rsidR="00085F36" w:rsidRPr="00914DF9" w:rsidRDefault="00085F36" w:rsidP="00085F36">
            <w:pPr>
              <w:jc w:val="both"/>
              <w:rPr>
                <w:color w:val="0D0D0D"/>
              </w:rPr>
            </w:pPr>
          </w:p>
          <w:p w:rsidR="00085F36" w:rsidRPr="00914DF9" w:rsidRDefault="00D50A73" w:rsidP="00085F36">
            <w:pPr>
              <w:jc w:val="both"/>
              <w:rPr>
                <w:color w:val="0D0D0D"/>
              </w:rPr>
            </w:pPr>
            <w:r>
              <w:rPr>
                <w:color w:val="0D0D0D"/>
              </w:rPr>
              <w:t>3.</w:t>
            </w:r>
            <w:r w:rsidR="00F8626A" w:rsidRPr="00914DF9">
              <w:rPr>
                <w:color w:val="0D0D0D"/>
              </w:rPr>
              <w:t>Kur punët rinovuese përfshijnë zgjerimin e një ndërtese ekzistuese e cila e rrit sipërfaqen e dyshemesë prej 30% ose më shumë, ky zgjerim do të trajtohet si ndërtesë e re dhe do t'i nënshtrohet kërkesave sipas nenit 4 të kësaj rregulloreje.</w:t>
            </w:r>
          </w:p>
          <w:p w:rsidR="00085F36" w:rsidRPr="00914DF9" w:rsidRDefault="00085F36" w:rsidP="00085F36">
            <w:pPr>
              <w:jc w:val="both"/>
              <w:rPr>
                <w:color w:val="0D0D0D"/>
              </w:rPr>
            </w:pPr>
          </w:p>
          <w:p w:rsidR="00F8626A" w:rsidRDefault="00D50A73" w:rsidP="00085F36">
            <w:pPr>
              <w:jc w:val="both"/>
              <w:rPr>
                <w:color w:val="0D0D0D"/>
              </w:rPr>
            </w:pPr>
            <w:r>
              <w:rPr>
                <w:color w:val="0D0D0D"/>
              </w:rPr>
              <w:t>4.</w:t>
            </w:r>
            <w:r w:rsidR="00F8626A" w:rsidRPr="00914DF9">
              <w:rPr>
                <w:color w:val="0D0D0D"/>
              </w:rPr>
              <w:t xml:space="preserve">Kërkesat minimale të përformancës energjetike për ndërtesat e rinovuara ose të rindërtuara nuk do të zbatohen nëse zbatimi i këtyre kërkesave nuk është i realizueshme ne aspektin teknik ose funksional ose nuk është i justifikuar ekonomikisht gjatë jetëgjatësisë së </w:t>
            </w:r>
            <w:r w:rsidR="00F8626A" w:rsidRPr="00914DF9">
              <w:rPr>
                <w:color w:val="0D0D0D"/>
              </w:rPr>
              <w:lastRenderedPageBreak/>
              <w:t xml:space="preserve">pritshme të ndërtesës. </w:t>
            </w:r>
            <w:r w:rsidR="00F8626A" w:rsidRPr="00914DF9">
              <w:rPr>
                <w:color w:val="0D0D0D"/>
              </w:rPr>
              <w:tab/>
            </w:r>
          </w:p>
          <w:p w:rsidR="00D50A73" w:rsidRPr="00914DF9" w:rsidRDefault="00D50A73" w:rsidP="00085F36">
            <w:pPr>
              <w:jc w:val="both"/>
              <w:rPr>
                <w:color w:val="0D0D0D"/>
              </w:rPr>
            </w:pPr>
          </w:p>
          <w:p w:rsidR="00F8626A" w:rsidRPr="00914DF9" w:rsidRDefault="00F8626A" w:rsidP="00F8626A">
            <w:pPr>
              <w:jc w:val="center"/>
              <w:rPr>
                <w:b/>
                <w:color w:val="0D0D0D"/>
              </w:rPr>
            </w:pPr>
          </w:p>
          <w:p w:rsidR="00F8626A" w:rsidRPr="00914DF9" w:rsidRDefault="00F8626A" w:rsidP="00D50A73">
            <w:pPr>
              <w:rPr>
                <w:b/>
                <w:color w:val="0D0D0D"/>
              </w:rPr>
            </w:pPr>
            <w:r w:rsidRPr="00914DF9">
              <w:rPr>
                <w:b/>
                <w:color w:val="0D0D0D"/>
              </w:rPr>
              <w:t>KAPITULLI III</w:t>
            </w:r>
          </w:p>
          <w:p w:rsidR="00F8626A" w:rsidRPr="00914DF9" w:rsidRDefault="00F8626A" w:rsidP="00D50A73">
            <w:pPr>
              <w:rPr>
                <w:b/>
                <w:color w:val="0D0D0D"/>
              </w:rPr>
            </w:pPr>
            <w:r w:rsidRPr="00914DF9">
              <w:rPr>
                <w:b/>
                <w:color w:val="0D0D0D"/>
              </w:rPr>
              <w:t>NDËRTESAT E REJA</w:t>
            </w:r>
          </w:p>
          <w:p w:rsidR="00085F36" w:rsidRPr="00914DF9" w:rsidRDefault="00085F36" w:rsidP="00F8626A">
            <w:pPr>
              <w:jc w:val="center"/>
              <w:rPr>
                <w:b/>
                <w:color w:val="0D0D0D"/>
              </w:rPr>
            </w:pPr>
          </w:p>
          <w:p w:rsidR="00344B09" w:rsidRPr="00914DF9" w:rsidRDefault="00344B09" w:rsidP="00F8626A">
            <w:pPr>
              <w:jc w:val="center"/>
              <w:rPr>
                <w:b/>
                <w:color w:val="0D0D0D"/>
              </w:rPr>
            </w:pPr>
          </w:p>
          <w:p w:rsidR="00F8626A" w:rsidRPr="00130E34" w:rsidRDefault="00F8626A" w:rsidP="00F8626A">
            <w:pPr>
              <w:jc w:val="center"/>
              <w:rPr>
                <w:b/>
              </w:rPr>
            </w:pPr>
            <w:r w:rsidRPr="00130E34">
              <w:rPr>
                <w:b/>
              </w:rPr>
              <w:t>Neni 6</w:t>
            </w:r>
          </w:p>
          <w:p w:rsidR="00F8626A" w:rsidRPr="003B5943" w:rsidRDefault="00F8626A" w:rsidP="00F8626A">
            <w:pPr>
              <w:jc w:val="center"/>
              <w:rPr>
                <w:b/>
                <w:color w:val="FF0000"/>
              </w:rPr>
            </w:pPr>
            <w:r w:rsidRPr="00130E34">
              <w:rPr>
                <w:b/>
              </w:rPr>
              <w:t>Përformanca e përgjithshme e integruar e energjisë</w:t>
            </w:r>
            <w:r w:rsidRPr="003B5943">
              <w:rPr>
                <w:b/>
                <w:color w:val="FF0000"/>
              </w:rPr>
              <w:t xml:space="preserve">. </w:t>
            </w:r>
          </w:p>
          <w:p w:rsidR="00085F36" w:rsidRPr="00914DF9" w:rsidRDefault="00085F36" w:rsidP="00F8626A">
            <w:pPr>
              <w:jc w:val="center"/>
              <w:rPr>
                <w:b/>
                <w:color w:val="0D0D0D"/>
              </w:rPr>
            </w:pPr>
          </w:p>
          <w:p w:rsidR="00F8626A" w:rsidRPr="00914DF9" w:rsidRDefault="00130E34" w:rsidP="00085F36">
            <w:pPr>
              <w:jc w:val="both"/>
              <w:rPr>
                <w:color w:val="0D0D0D"/>
              </w:rPr>
            </w:pPr>
            <w:r>
              <w:rPr>
                <w:color w:val="0D0D0D"/>
              </w:rPr>
              <w:t>1.</w:t>
            </w:r>
            <w:r w:rsidR="00F8626A" w:rsidRPr="00914DF9">
              <w:rPr>
                <w:color w:val="0D0D0D"/>
              </w:rPr>
              <w:t xml:space="preserve">Konsumi vjetor i energjisë primare i parashikuar për një ndërtesë do të vlerësohet nëpërmjet prodhimit të Certifikatës së Përformancës Energjetike, duke përdorur </w:t>
            </w:r>
            <w:r w:rsidR="005A0771" w:rsidRPr="00914DF9">
              <w:rPr>
                <w:color w:val="0D0D0D"/>
              </w:rPr>
              <w:t xml:space="preserve">MKK </w:t>
            </w:r>
            <w:r w:rsidR="00F8626A" w:rsidRPr="00914DF9">
              <w:rPr>
                <w:color w:val="0D0D0D"/>
              </w:rPr>
              <w:t>dhe softuerin e miratuar. Procedura për përpilimin e CPE-së duhet të jetë siç përcaktohet në rregulloren për Certifikimin e Përfo</w:t>
            </w:r>
            <w:r w:rsidR="00762A0B" w:rsidRPr="00914DF9">
              <w:rPr>
                <w:color w:val="0D0D0D"/>
              </w:rPr>
              <w:t>rmancës Energjetike në Ndërtesa.</w:t>
            </w:r>
          </w:p>
          <w:p w:rsidR="00085F36" w:rsidRPr="00914DF9" w:rsidRDefault="00085F36" w:rsidP="00085F36">
            <w:pPr>
              <w:jc w:val="both"/>
              <w:rPr>
                <w:color w:val="0D0D0D"/>
              </w:rPr>
            </w:pPr>
          </w:p>
          <w:p w:rsidR="00F8626A" w:rsidRPr="00914DF9" w:rsidRDefault="00130E34" w:rsidP="00085F36">
            <w:pPr>
              <w:jc w:val="both"/>
              <w:rPr>
                <w:color w:val="0D0D0D"/>
              </w:rPr>
            </w:pPr>
            <w:r>
              <w:rPr>
                <w:color w:val="0D0D0D"/>
              </w:rPr>
              <w:t>2.</w:t>
            </w:r>
            <w:r w:rsidR="00F8626A" w:rsidRPr="00914DF9">
              <w:rPr>
                <w:color w:val="0D0D0D"/>
              </w:rPr>
              <w:t>Ndërtesa do të konsiderohet se është në përputhje me Kërkesat minimale të përformancës energjetike nëse vlera e CPE e kalkuluar nuk është më e madhe se 50.</w:t>
            </w:r>
          </w:p>
          <w:p w:rsidR="00344B09" w:rsidRPr="00914DF9" w:rsidRDefault="00344B09" w:rsidP="00085F36">
            <w:pPr>
              <w:jc w:val="both"/>
              <w:rPr>
                <w:color w:val="0D0D0D"/>
              </w:rPr>
            </w:pPr>
          </w:p>
          <w:p w:rsidR="00085F36" w:rsidRPr="00914DF9" w:rsidRDefault="00085F36" w:rsidP="00085F36">
            <w:pPr>
              <w:jc w:val="both"/>
              <w:rPr>
                <w:color w:val="0D0D0D"/>
              </w:rPr>
            </w:pPr>
          </w:p>
          <w:p w:rsidR="00F8626A" w:rsidRPr="00914DF9" w:rsidRDefault="00130E34" w:rsidP="00085F36">
            <w:pPr>
              <w:jc w:val="both"/>
              <w:rPr>
                <w:color w:val="0D0D0D"/>
              </w:rPr>
            </w:pPr>
            <w:r>
              <w:rPr>
                <w:color w:val="0D0D0D"/>
              </w:rPr>
              <w:t>3.</w:t>
            </w:r>
            <w:r w:rsidR="00F8626A" w:rsidRPr="00914DF9">
              <w:rPr>
                <w:color w:val="0D0D0D"/>
              </w:rPr>
              <w:t xml:space="preserve">CPE-ja për ndërtesën e projektuar do të paraqitet si pjesë e aplikacionit për leje ndërtimi dhe dokumentacionit shoqërues sipas Ligjit Nr. 04/L-110 për lejet e ndërtimit.  Aprovimi do te behet vetëm nëse kushtet  e specifikuar </w:t>
            </w:r>
            <w:r w:rsidR="008847BA" w:rsidRPr="00914DF9">
              <w:rPr>
                <w:color w:val="0D0D0D"/>
              </w:rPr>
              <w:t xml:space="preserve">janë përmbushur sipas nenin 4 paragrafi </w:t>
            </w:r>
            <w:r w:rsidR="00F8626A" w:rsidRPr="00914DF9">
              <w:rPr>
                <w:color w:val="0D0D0D"/>
              </w:rPr>
              <w:t xml:space="preserve">3 dhe </w:t>
            </w:r>
            <w:r w:rsidR="008847BA" w:rsidRPr="00914DF9">
              <w:rPr>
                <w:color w:val="0D0D0D"/>
              </w:rPr>
              <w:t xml:space="preserve">nenin 6 paragrafi </w:t>
            </w:r>
            <w:r w:rsidR="00F8626A" w:rsidRPr="00914DF9">
              <w:rPr>
                <w:color w:val="0D0D0D"/>
              </w:rPr>
              <w:t xml:space="preserve">2 </w:t>
            </w:r>
            <w:r w:rsidR="008847BA" w:rsidRPr="00914DF9">
              <w:rPr>
                <w:color w:val="0D0D0D"/>
              </w:rPr>
              <w:t>te kësaj rregullore</w:t>
            </w:r>
            <w:r w:rsidR="00F8626A" w:rsidRPr="00914DF9">
              <w:rPr>
                <w:color w:val="0D0D0D"/>
              </w:rPr>
              <w:t xml:space="preserve">. </w:t>
            </w:r>
          </w:p>
          <w:p w:rsidR="00085F36" w:rsidRDefault="00085F36" w:rsidP="00085F36">
            <w:pPr>
              <w:jc w:val="both"/>
              <w:rPr>
                <w:color w:val="0D0D0D"/>
              </w:rPr>
            </w:pPr>
          </w:p>
          <w:p w:rsidR="00130E34" w:rsidRDefault="00130E34" w:rsidP="00085F36">
            <w:pPr>
              <w:jc w:val="both"/>
              <w:rPr>
                <w:color w:val="0D0D0D"/>
              </w:rPr>
            </w:pPr>
          </w:p>
          <w:p w:rsidR="00130E34" w:rsidRPr="00914DF9" w:rsidRDefault="00130E34" w:rsidP="00085F36">
            <w:pPr>
              <w:jc w:val="both"/>
              <w:rPr>
                <w:color w:val="0D0D0D"/>
              </w:rPr>
            </w:pPr>
          </w:p>
          <w:p w:rsidR="00085F36" w:rsidRPr="00914DF9" w:rsidRDefault="00130E34" w:rsidP="00085F36">
            <w:pPr>
              <w:jc w:val="both"/>
              <w:rPr>
                <w:color w:val="0D0D0D"/>
              </w:rPr>
            </w:pPr>
            <w:r>
              <w:rPr>
                <w:color w:val="0D0D0D"/>
              </w:rPr>
              <w:t>4.</w:t>
            </w:r>
            <w:r w:rsidR="00F8626A" w:rsidRPr="00914DF9">
              <w:rPr>
                <w:color w:val="0D0D0D"/>
              </w:rPr>
              <w:t xml:space="preserve">CPE-ja përfundimtare, “siç është ndërtuar” do të lëshohet pas përfundimit të ndërtesës dhe duhet të sigurohet si pjesë e aplikimit për certifikatë të përdorimit. Certifikata do te aprovohet vetëm nëse vlera e CPE është ne përputhje me atë qe është aprovuar  në  </w:t>
            </w:r>
            <w:r w:rsidR="00906F88" w:rsidRPr="00914DF9">
              <w:rPr>
                <w:color w:val="0D0D0D"/>
              </w:rPr>
              <w:t>nenin 6 paragrafi 3 te kësaj rregullore.</w:t>
            </w:r>
            <w:r w:rsidR="00F8626A" w:rsidRPr="00914DF9">
              <w:rPr>
                <w:color w:val="0D0D0D"/>
              </w:rPr>
              <w:t xml:space="preserve"> </w:t>
            </w:r>
          </w:p>
          <w:p w:rsidR="00906F88" w:rsidRPr="00914DF9" w:rsidRDefault="00906F88" w:rsidP="00085F36">
            <w:pPr>
              <w:jc w:val="both"/>
              <w:rPr>
                <w:color w:val="0D0D0D"/>
              </w:rPr>
            </w:pPr>
          </w:p>
          <w:p w:rsidR="00F8626A" w:rsidRPr="00914DF9" w:rsidRDefault="00F8626A" w:rsidP="00085F36">
            <w:pPr>
              <w:jc w:val="both"/>
              <w:rPr>
                <w:color w:val="0D0D0D"/>
              </w:rPr>
            </w:pPr>
            <w:r w:rsidRPr="00914DF9">
              <w:rPr>
                <w:color w:val="0D0D0D"/>
              </w:rPr>
              <w:t xml:space="preserve">  </w:t>
            </w:r>
          </w:p>
          <w:p w:rsidR="00F8626A" w:rsidRPr="00914DF9" w:rsidRDefault="00130E34" w:rsidP="00085F36">
            <w:pPr>
              <w:jc w:val="both"/>
              <w:rPr>
                <w:color w:val="0D0D0D"/>
              </w:rPr>
            </w:pPr>
            <w:r>
              <w:rPr>
                <w:color w:val="0D0D0D"/>
              </w:rPr>
              <w:t>5.</w:t>
            </w:r>
            <w:r w:rsidR="00F8626A" w:rsidRPr="00914DF9">
              <w:rPr>
                <w:color w:val="0D0D0D"/>
              </w:rPr>
              <w:t>Ministria e Mjedisit dhe Planifikimit Hapësinor, jo më pak se çdo pesë vjet, e rishikon këtë vlerë të pragut dhe e ndryshon këtë rregullore për të vendosur një prag të ri, më të ulët, nëse analiza e kostos optimale tregon se kjo është e arsyeshme.</w:t>
            </w:r>
          </w:p>
          <w:p w:rsidR="00085F36" w:rsidRDefault="00085F36" w:rsidP="00085F36">
            <w:pPr>
              <w:jc w:val="both"/>
              <w:rPr>
                <w:color w:val="0D0D0D"/>
              </w:rPr>
            </w:pPr>
          </w:p>
          <w:p w:rsidR="00384B7F" w:rsidRPr="00914DF9" w:rsidRDefault="00384B7F" w:rsidP="00085F36">
            <w:pPr>
              <w:jc w:val="both"/>
              <w:rPr>
                <w:color w:val="0D0D0D"/>
              </w:rPr>
            </w:pPr>
          </w:p>
          <w:p w:rsidR="00F8626A" w:rsidRPr="00914DF9" w:rsidRDefault="00F8626A" w:rsidP="00085F36">
            <w:pPr>
              <w:jc w:val="center"/>
              <w:rPr>
                <w:b/>
                <w:color w:val="0D0D0D"/>
              </w:rPr>
            </w:pPr>
            <w:r w:rsidRPr="00914DF9">
              <w:rPr>
                <w:b/>
                <w:color w:val="0D0D0D"/>
              </w:rPr>
              <w:t>Neni 7</w:t>
            </w:r>
          </w:p>
          <w:p w:rsidR="00F8626A" w:rsidRPr="00914DF9" w:rsidRDefault="00F8626A" w:rsidP="00085F36">
            <w:pPr>
              <w:jc w:val="center"/>
              <w:rPr>
                <w:b/>
                <w:color w:val="0D0D0D"/>
              </w:rPr>
            </w:pPr>
            <w:r w:rsidRPr="00914DF9">
              <w:rPr>
                <w:b/>
                <w:color w:val="0D0D0D"/>
              </w:rPr>
              <w:t>Kufijtë në humbjen e nxehtësisë në transmision</w:t>
            </w:r>
          </w:p>
          <w:p w:rsidR="00085F36" w:rsidRPr="00914DF9" w:rsidRDefault="00085F36" w:rsidP="00085F36">
            <w:pPr>
              <w:jc w:val="center"/>
              <w:rPr>
                <w:b/>
                <w:color w:val="0D0D0D"/>
              </w:rPr>
            </w:pPr>
          </w:p>
          <w:p w:rsidR="00F8626A" w:rsidRDefault="007845A6" w:rsidP="00085F36">
            <w:pPr>
              <w:jc w:val="both"/>
              <w:rPr>
                <w:color w:val="0D0D0D"/>
              </w:rPr>
            </w:pPr>
            <w:r>
              <w:rPr>
                <w:color w:val="0D0D0D"/>
              </w:rPr>
              <w:t>1.</w:t>
            </w:r>
            <w:r w:rsidR="00F8626A" w:rsidRPr="00914DF9">
              <w:rPr>
                <w:color w:val="0D0D0D"/>
              </w:rPr>
              <w:t>Koeficienti i humbjes së nxehtësisë me transmision  (W/m2K) për çdo element  të ndërtesës nuk duhet të jetë më i madh se vlera "më e lartë e pranueshme" e specifikuar në Tabelën 1, Shtojca 1 e kësaj rregulloreje.</w:t>
            </w:r>
          </w:p>
          <w:p w:rsidR="00130E34" w:rsidRPr="00914DF9" w:rsidRDefault="00130E34" w:rsidP="00085F36">
            <w:pPr>
              <w:jc w:val="both"/>
              <w:rPr>
                <w:color w:val="0D0D0D"/>
              </w:rPr>
            </w:pPr>
          </w:p>
          <w:p w:rsidR="00344B09" w:rsidRPr="00914DF9" w:rsidRDefault="00344B09" w:rsidP="00085F36">
            <w:pPr>
              <w:jc w:val="both"/>
              <w:rPr>
                <w:color w:val="0D0D0D"/>
              </w:rPr>
            </w:pPr>
          </w:p>
          <w:p w:rsidR="00F8626A" w:rsidRPr="00914DF9" w:rsidRDefault="007845A6" w:rsidP="00085F36">
            <w:pPr>
              <w:jc w:val="both"/>
              <w:rPr>
                <w:color w:val="0D0D0D"/>
              </w:rPr>
            </w:pPr>
            <w:r>
              <w:rPr>
                <w:color w:val="0D0D0D"/>
              </w:rPr>
              <w:t>2.</w:t>
            </w:r>
            <w:r w:rsidR="00F8626A" w:rsidRPr="00914DF9">
              <w:rPr>
                <w:color w:val="0D0D0D"/>
              </w:rPr>
              <w:t xml:space="preserve">Humbjet e nxehtësisë me transmision përmes kryqëzimeve ndërmjet elementeve të ndryshme të mbështjellësit të ndërtesës (urat </w:t>
            </w:r>
            <w:r w:rsidR="00F8626A" w:rsidRPr="00914DF9">
              <w:rPr>
                <w:color w:val="0D0D0D"/>
              </w:rPr>
              <w:lastRenderedPageBreak/>
              <w:t>termike) duhet të minimizohen duke përdorur detaje të përshtatshme të ndërtimit. Udhëzimi i praktikave të mira për metodat për arritjen e kësaj do të publikohet herë pas here nga Ministria e Mjedisit dhe Planifikimit Hapësinor.</w:t>
            </w:r>
          </w:p>
          <w:p w:rsidR="00344B09" w:rsidRPr="00914DF9" w:rsidRDefault="00344B09" w:rsidP="00085F36">
            <w:pPr>
              <w:jc w:val="both"/>
              <w:rPr>
                <w:color w:val="0D0D0D"/>
              </w:rPr>
            </w:pPr>
          </w:p>
          <w:p w:rsidR="00F8626A" w:rsidRPr="00914DF9" w:rsidRDefault="00130E34" w:rsidP="00085F36">
            <w:pPr>
              <w:jc w:val="both"/>
              <w:rPr>
                <w:color w:val="0D0D0D"/>
              </w:rPr>
            </w:pPr>
            <w:r>
              <w:rPr>
                <w:color w:val="0D0D0D"/>
              </w:rPr>
              <w:t>3.</w:t>
            </w:r>
            <w:r w:rsidR="00F8626A" w:rsidRPr="00914DF9">
              <w:rPr>
                <w:color w:val="0D0D0D"/>
              </w:rPr>
              <w:t>Dëshmia e përputhshmërisë sipas nenit  7, paragrafit 1 dhe 2</w:t>
            </w:r>
            <w:r w:rsidR="00D77928" w:rsidRPr="00914DF9">
              <w:rPr>
                <w:color w:val="0D0D0D"/>
              </w:rPr>
              <w:t xml:space="preserve"> te kësaj regullore</w:t>
            </w:r>
            <w:r w:rsidR="00F8626A" w:rsidRPr="00914DF9">
              <w:rPr>
                <w:color w:val="0D0D0D"/>
              </w:rPr>
              <w:t xml:space="preserve">, duhet të dorëzohet së bashku me CPE-në si pjesë e aplikimit për leje të ndërtimit të përshkruar sipas nenit 6 paragrafi </w:t>
            </w:r>
            <w:r w:rsidR="00420149" w:rsidRPr="00914DF9">
              <w:rPr>
                <w:color w:val="0D0D0D"/>
              </w:rPr>
              <w:t>3</w:t>
            </w:r>
            <w:r w:rsidR="00F8626A" w:rsidRPr="00914DF9">
              <w:rPr>
                <w:color w:val="0D0D0D"/>
              </w:rPr>
              <w:t xml:space="preserve"> të kësaj rregulloreje.</w:t>
            </w:r>
          </w:p>
          <w:p w:rsidR="00344B09" w:rsidRPr="00914DF9" w:rsidRDefault="00344B09" w:rsidP="00085F36">
            <w:pPr>
              <w:jc w:val="both"/>
              <w:rPr>
                <w:color w:val="0D0D0D"/>
              </w:rPr>
            </w:pPr>
          </w:p>
          <w:p w:rsidR="00F8626A" w:rsidRPr="00914DF9" w:rsidRDefault="00130E34" w:rsidP="00085F36">
            <w:pPr>
              <w:jc w:val="both"/>
              <w:rPr>
                <w:color w:val="0D0D0D"/>
              </w:rPr>
            </w:pPr>
            <w:r>
              <w:rPr>
                <w:color w:val="0D0D0D"/>
              </w:rPr>
              <w:t>4.</w:t>
            </w:r>
            <w:r w:rsidR="00F8626A" w:rsidRPr="00914DF9">
              <w:rPr>
                <w:color w:val="0D0D0D"/>
              </w:rPr>
              <w:t>Konfirmimi se këto standarde janë aplikuar të plota në ndërtesën e përfunduar duhet të dorëzohen së bashku me kërkesën për  certifikatë të përdorimit.</w:t>
            </w:r>
          </w:p>
          <w:p w:rsidR="00344B09" w:rsidRPr="00914DF9" w:rsidRDefault="00344B09" w:rsidP="00085F36">
            <w:pPr>
              <w:jc w:val="both"/>
              <w:rPr>
                <w:color w:val="0D0D0D"/>
              </w:rPr>
            </w:pPr>
          </w:p>
          <w:p w:rsidR="00F8626A" w:rsidRDefault="00130E34" w:rsidP="00085F36">
            <w:pPr>
              <w:jc w:val="both"/>
              <w:rPr>
                <w:color w:val="0D0D0D"/>
              </w:rPr>
            </w:pPr>
            <w:r>
              <w:rPr>
                <w:color w:val="0D0D0D"/>
              </w:rPr>
              <w:t>5.</w:t>
            </w:r>
            <w:r w:rsidR="00F8626A" w:rsidRPr="00914DF9">
              <w:rPr>
                <w:color w:val="0D0D0D"/>
              </w:rPr>
              <w:t>Për shmangien e dyshimit, duhet të theksohet se një ndërtesë elementet e së cilës plotësojnë vetëm kërkesat e këtij neni, nuk ka të ngjarë të përmbushin kërkesat e nenit 6</w:t>
            </w:r>
            <w:r w:rsidR="00420149" w:rsidRPr="00914DF9">
              <w:rPr>
                <w:color w:val="0D0D0D"/>
              </w:rPr>
              <w:t xml:space="preserve"> të kësaj rregulloreje.</w:t>
            </w:r>
          </w:p>
          <w:p w:rsidR="00563512" w:rsidRPr="00914DF9" w:rsidRDefault="00563512" w:rsidP="00085F36">
            <w:pPr>
              <w:jc w:val="both"/>
              <w:rPr>
                <w:color w:val="0D0D0D"/>
              </w:rPr>
            </w:pPr>
          </w:p>
          <w:p w:rsidR="00344B09" w:rsidRPr="00914DF9" w:rsidRDefault="00344B09" w:rsidP="00085F36">
            <w:pPr>
              <w:jc w:val="both"/>
              <w:rPr>
                <w:color w:val="0D0D0D"/>
              </w:rPr>
            </w:pPr>
          </w:p>
          <w:p w:rsidR="00F8626A" w:rsidRPr="00914DF9" w:rsidRDefault="00F8626A" w:rsidP="00344B09">
            <w:pPr>
              <w:jc w:val="center"/>
              <w:rPr>
                <w:b/>
                <w:color w:val="0D0D0D"/>
              </w:rPr>
            </w:pPr>
            <w:r w:rsidRPr="00914DF9">
              <w:rPr>
                <w:b/>
                <w:color w:val="0D0D0D"/>
              </w:rPr>
              <w:t>Neni 8</w:t>
            </w:r>
          </w:p>
          <w:p w:rsidR="00F8626A" w:rsidRPr="00914DF9" w:rsidRDefault="00F8626A" w:rsidP="00344B09">
            <w:pPr>
              <w:jc w:val="center"/>
              <w:rPr>
                <w:b/>
                <w:color w:val="0D0D0D"/>
              </w:rPr>
            </w:pPr>
            <w:r w:rsidRPr="00914DF9">
              <w:rPr>
                <w:b/>
                <w:color w:val="0D0D0D"/>
              </w:rPr>
              <w:t>Instalimi i sistemeve teknike</w:t>
            </w:r>
          </w:p>
          <w:p w:rsidR="00344B09" w:rsidRPr="00914DF9" w:rsidRDefault="00344B09" w:rsidP="00085F36">
            <w:pPr>
              <w:jc w:val="both"/>
              <w:rPr>
                <w:color w:val="0D0D0D"/>
              </w:rPr>
            </w:pPr>
          </w:p>
          <w:p w:rsidR="00F8626A" w:rsidRPr="00914DF9" w:rsidRDefault="00563512" w:rsidP="00085F36">
            <w:pPr>
              <w:jc w:val="both"/>
              <w:rPr>
                <w:color w:val="0D0D0D"/>
              </w:rPr>
            </w:pPr>
            <w:r>
              <w:rPr>
                <w:color w:val="0D0D0D"/>
              </w:rPr>
              <w:t>1.</w:t>
            </w:r>
            <w:r w:rsidR="00F8626A" w:rsidRPr="00914DF9">
              <w:rPr>
                <w:color w:val="0D0D0D"/>
              </w:rPr>
              <w:t xml:space="preserve">Të gjitha sistemet teknike të instaluara në një ndërtesë të re duhet të jenë efikase dhe të jenë në përputhje me kërkesat e standardeve kombëtare të produktit. Udhëzimet për praktikat e mira për standardet e efiçiencës për sisteme të tilla do të botohen herë pas </w:t>
            </w:r>
            <w:r w:rsidR="00F8626A" w:rsidRPr="00914DF9">
              <w:rPr>
                <w:color w:val="0D0D0D"/>
              </w:rPr>
              <w:lastRenderedPageBreak/>
              <w:t>here nga Ministria e Mjedisit dhe Planifikimit Hapësinor.</w:t>
            </w:r>
          </w:p>
          <w:p w:rsidR="00344B09" w:rsidRPr="00914DF9" w:rsidRDefault="00344B09" w:rsidP="00085F36">
            <w:pPr>
              <w:jc w:val="both"/>
              <w:rPr>
                <w:color w:val="0D0D0D"/>
              </w:rPr>
            </w:pPr>
          </w:p>
          <w:p w:rsidR="00F8626A" w:rsidRPr="00914DF9" w:rsidRDefault="00563512" w:rsidP="00085F36">
            <w:pPr>
              <w:jc w:val="both"/>
              <w:rPr>
                <w:color w:val="0D0D0D"/>
              </w:rPr>
            </w:pPr>
            <w:r>
              <w:rPr>
                <w:color w:val="0D0D0D"/>
              </w:rPr>
              <w:t>2.</w:t>
            </w:r>
            <w:r w:rsidR="00F8626A" w:rsidRPr="00914DF9">
              <w:rPr>
                <w:color w:val="0D0D0D"/>
              </w:rPr>
              <w:t>Të gjitha sistemet e tilla duhet të instalohen nga personat kompetent në përputhje me praktikat e mira të vendosura. Informacioni për shfrytëzimin e duhur dhe mirëmbajtjen e tyre duhet t'i ofrohet shfrytëzuesit të ndërtesës.</w:t>
            </w:r>
          </w:p>
          <w:p w:rsidR="00344B09" w:rsidRPr="00914DF9" w:rsidRDefault="00344B09" w:rsidP="00085F36">
            <w:pPr>
              <w:jc w:val="both"/>
              <w:rPr>
                <w:color w:val="0D0D0D"/>
              </w:rPr>
            </w:pPr>
          </w:p>
          <w:p w:rsidR="00F8626A" w:rsidRPr="00914DF9" w:rsidRDefault="00563512" w:rsidP="00563512">
            <w:pPr>
              <w:jc w:val="both"/>
              <w:rPr>
                <w:color w:val="0D0D0D"/>
              </w:rPr>
            </w:pPr>
            <w:r>
              <w:rPr>
                <w:color w:val="0D0D0D"/>
              </w:rPr>
              <w:t>3.</w:t>
            </w:r>
            <w:r w:rsidR="00F8626A" w:rsidRPr="00914DF9">
              <w:rPr>
                <w:color w:val="0D0D0D"/>
              </w:rPr>
              <w:t>Të gjitha sistemet e tilla do të shoqërohen me sistem të rregullimit të përshtatshëm për t'i lejuar përdoruesit që t’i përdorin ato sisteme në mënyrë sa më efektive.</w:t>
            </w:r>
          </w:p>
          <w:p w:rsidR="00344B09" w:rsidRPr="00914DF9" w:rsidRDefault="00344B09" w:rsidP="00085F36">
            <w:pPr>
              <w:jc w:val="both"/>
              <w:rPr>
                <w:color w:val="0D0D0D"/>
              </w:rPr>
            </w:pPr>
          </w:p>
          <w:p w:rsidR="000706F4" w:rsidRPr="00914DF9" w:rsidRDefault="00F8626A" w:rsidP="00563512">
            <w:pPr>
              <w:jc w:val="both"/>
              <w:rPr>
                <w:color w:val="0D0D0D"/>
              </w:rPr>
            </w:pPr>
            <w:r w:rsidRPr="00914DF9">
              <w:rPr>
                <w:color w:val="0D0D0D"/>
              </w:rPr>
              <w:t>4.</w:t>
            </w:r>
            <w:r w:rsidRPr="00914DF9">
              <w:rPr>
                <w:color w:val="0D0D0D"/>
              </w:rPr>
              <w:tab/>
              <w:t>Dëshmia e përputhshmërisë me këto kërkesa do të sigurohet me aplikimin  për Certifikatë të përdorimit pasi ndërtesa të jetë përfunduar .</w:t>
            </w:r>
          </w:p>
          <w:p w:rsidR="000706F4" w:rsidRPr="00914DF9" w:rsidRDefault="000706F4" w:rsidP="00F8626A">
            <w:pPr>
              <w:jc w:val="center"/>
              <w:rPr>
                <w:color w:val="0D0D0D"/>
              </w:rPr>
            </w:pPr>
          </w:p>
          <w:p w:rsidR="000706F4" w:rsidRPr="00914DF9" w:rsidRDefault="000706F4" w:rsidP="00F8626A">
            <w:pPr>
              <w:jc w:val="center"/>
              <w:rPr>
                <w:color w:val="0D0D0D"/>
              </w:rPr>
            </w:pPr>
          </w:p>
          <w:p w:rsidR="000706F4" w:rsidRPr="00914DF9" w:rsidRDefault="00F8626A" w:rsidP="00563512">
            <w:pPr>
              <w:rPr>
                <w:b/>
                <w:color w:val="0D0D0D"/>
              </w:rPr>
            </w:pPr>
            <w:r w:rsidRPr="00914DF9">
              <w:rPr>
                <w:b/>
                <w:color w:val="0D0D0D"/>
              </w:rPr>
              <w:t>KAPITULLI IV</w:t>
            </w:r>
          </w:p>
          <w:p w:rsidR="00F8626A" w:rsidRPr="00914DF9" w:rsidRDefault="00F8626A" w:rsidP="00563512">
            <w:pPr>
              <w:rPr>
                <w:b/>
                <w:color w:val="0D0D0D"/>
              </w:rPr>
            </w:pPr>
            <w:r w:rsidRPr="00914DF9">
              <w:rPr>
                <w:b/>
                <w:color w:val="0D0D0D"/>
              </w:rPr>
              <w:t>RINOVIMI I NDËRTESAVE EKZISTUESE</w:t>
            </w:r>
          </w:p>
          <w:p w:rsidR="00344B09" w:rsidRDefault="00344B09" w:rsidP="00F8626A">
            <w:pPr>
              <w:jc w:val="center"/>
              <w:rPr>
                <w:b/>
                <w:color w:val="0D0D0D"/>
              </w:rPr>
            </w:pPr>
          </w:p>
          <w:p w:rsidR="00563512" w:rsidRPr="00914DF9" w:rsidRDefault="00563512" w:rsidP="00F8626A">
            <w:pPr>
              <w:jc w:val="center"/>
              <w:rPr>
                <w:b/>
                <w:color w:val="0D0D0D"/>
              </w:rPr>
            </w:pPr>
          </w:p>
          <w:p w:rsidR="00F8626A" w:rsidRPr="00914DF9" w:rsidRDefault="00F8626A" w:rsidP="00F8626A">
            <w:pPr>
              <w:jc w:val="center"/>
              <w:rPr>
                <w:b/>
                <w:color w:val="0D0D0D"/>
              </w:rPr>
            </w:pPr>
            <w:r w:rsidRPr="00914DF9">
              <w:rPr>
                <w:b/>
                <w:color w:val="0D0D0D"/>
              </w:rPr>
              <w:t>Neni 9</w:t>
            </w:r>
          </w:p>
          <w:p w:rsidR="00F8626A" w:rsidRPr="00914DF9" w:rsidRDefault="00F8626A" w:rsidP="00F8626A">
            <w:pPr>
              <w:jc w:val="center"/>
              <w:rPr>
                <w:b/>
                <w:color w:val="0D0D0D"/>
              </w:rPr>
            </w:pPr>
            <w:r w:rsidRPr="00914DF9">
              <w:rPr>
                <w:b/>
                <w:color w:val="0D0D0D"/>
              </w:rPr>
              <w:t>Elementet e Ndërtesës</w:t>
            </w:r>
          </w:p>
          <w:p w:rsidR="00344B09" w:rsidRPr="00914DF9" w:rsidRDefault="00344B09" w:rsidP="00F8626A">
            <w:pPr>
              <w:jc w:val="center"/>
              <w:rPr>
                <w:b/>
                <w:color w:val="0D0D0D"/>
              </w:rPr>
            </w:pPr>
          </w:p>
          <w:p w:rsidR="00F8626A" w:rsidRPr="00914DF9" w:rsidRDefault="00563512" w:rsidP="00344B09">
            <w:pPr>
              <w:jc w:val="both"/>
              <w:rPr>
                <w:color w:val="0D0D0D"/>
              </w:rPr>
            </w:pPr>
            <w:r>
              <w:rPr>
                <w:color w:val="0D0D0D"/>
              </w:rPr>
              <w:t>1.</w:t>
            </w:r>
            <w:r w:rsidR="00F4644D" w:rsidRPr="00914DF9">
              <w:rPr>
                <w:color w:val="0D0D0D"/>
              </w:rPr>
              <w:t>K</w:t>
            </w:r>
            <w:r w:rsidR="00F8626A" w:rsidRPr="00914DF9">
              <w:rPr>
                <w:color w:val="0D0D0D"/>
              </w:rPr>
              <w:t>ur një ndërtesë duhet të rinovohet ne më shumë se 25% e sipërfaqes së mbështjellësit të ndërtesës.</w:t>
            </w:r>
          </w:p>
          <w:p w:rsidR="00344B09" w:rsidRDefault="00344B09" w:rsidP="00344B09">
            <w:pPr>
              <w:jc w:val="both"/>
              <w:rPr>
                <w:color w:val="0D0D0D"/>
              </w:rPr>
            </w:pPr>
          </w:p>
          <w:p w:rsidR="00563512" w:rsidRPr="00914DF9" w:rsidRDefault="00563512" w:rsidP="00344B09">
            <w:pPr>
              <w:jc w:val="both"/>
              <w:rPr>
                <w:color w:val="0D0D0D"/>
              </w:rPr>
            </w:pPr>
          </w:p>
          <w:p w:rsidR="00F8626A" w:rsidRPr="00914DF9" w:rsidRDefault="00563512" w:rsidP="00344B09">
            <w:pPr>
              <w:jc w:val="both"/>
              <w:rPr>
                <w:color w:val="0D0D0D"/>
              </w:rPr>
            </w:pPr>
            <w:r>
              <w:rPr>
                <w:color w:val="0D0D0D"/>
              </w:rPr>
              <w:lastRenderedPageBreak/>
              <w:t>2.</w:t>
            </w:r>
            <w:r w:rsidR="00F8626A" w:rsidRPr="00914DF9">
              <w:rPr>
                <w:color w:val="0D0D0D"/>
              </w:rPr>
              <w:t xml:space="preserve">Cilido  element  i mbështjellësit të ndërtesës siç është;  dyshemeja, muret, çatia apo dritaret që duhen të rinovohen duhen të përmirësohen  duke plotësuar kufijtë e vlerave U (shprehur në W/m2K) të përcaktuar në Tabelën 2, Shtojca 1 e kësaj Rregulloreje. </w:t>
            </w:r>
          </w:p>
          <w:p w:rsidR="00344B09" w:rsidRPr="00914DF9" w:rsidRDefault="00344B09" w:rsidP="00344B09">
            <w:pPr>
              <w:jc w:val="both"/>
              <w:rPr>
                <w:color w:val="0D0D0D"/>
              </w:rPr>
            </w:pPr>
          </w:p>
          <w:p w:rsidR="00F8626A" w:rsidRPr="00914DF9" w:rsidRDefault="00563512" w:rsidP="00344B09">
            <w:pPr>
              <w:jc w:val="both"/>
              <w:rPr>
                <w:color w:val="0D0D0D"/>
              </w:rPr>
            </w:pPr>
            <w:r>
              <w:rPr>
                <w:color w:val="0D0D0D"/>
              </w:rPr>
              <w:t>3.</w:t>
            </w:r>
            <w:r w:rsidR="00F8626A" w:rsidRPr="00914DF9">
              <w:rPr>
                <w:color w:val="0D0D0D"/>
              </w:rPr>
              <w:t>Kur cilido  element i pavarur i ndërtesës që duhet zëvendësohet si tërësi , siç është  një dritare ose një mur i tërë,  pragu i specifikuar në paragrafin 1</w:t>
            </w:r>
            <w:r w:rsidR="008A2905" w:rsidRPr="00914DF9">
              <w:rPr>
                <w:color w:val="0D0D0D"/>
              </w:rPr>
              <w:t xml:space="preserve"> te këtij neni</w:t>
            </w:r>
            <w:r w:rsidR="00F8626A" w:rsidRPr="00914DF9">
              <w:rPr>
                <w:color w:val="0D0D0D"/>
              </w:rPr>
              <w:t xml:space="preserve"> nuk zbatohet dhe</w:t>
            </w:r>
            <w:r w:rsidR="008A2905" w:rsidRPr="00914DF9">
              <w:rPr>
                <w:color w:val="0D0D0D"/>
              </w:rPr>
              <w:t xml:space="preserve"> </w:t>
            </w:r>
            <w:r w:rsidR="00F8626A" w:rsidRPr="00914DF9">
              <w:rPr>
                <w:color w:val="0D0D0D"/>
              </w:rPr>
              <w:t xml:space="preserve"> elementi zëvendësues duhet t’i plotësoj standardet e kërkuar nga paragrafi 2</w:t>
            </w:r>
            <w:r w:rsidR="008A2905" w:rsidRPr="00914DF9">
              <w:rPr>
                <w:color w:val="0D0D0D"/>
              </w:rPr>
              <w:t xml:space="preserve"> te këtij neni</w:t>
            </w:r>
            <w:r w:rsidR="00F8626A" w:rsidRPr="00914DF9">
              <w:rPr>
                <w:color w:val="0D0D0D"/>
              </w:rPr>
              <w:t>.</w:t>
            </w:r>
          </w:p>
          <w:p w:rsidR="001D418A" w:rsidRPr="00914DF9" w:rsidRDefault="001D418A" w:rsidP="00344B09">
            <w:pPr>
              <w:jc w:val="both"/>
              <w:rPr>
                <w:color w:val="0D0D0D"/>
              </w:rPr>
            </w:pPr>
          </w:p>
          <w:p w:rsidR="001D418A" w:rsidRPr="00914DF9" w:rsidRDefault="001D418A" w:rsidP="00344B09">
            <w:pPr>
              <w:jc w:val="both"/>
              <w:rPr>
                <w:color w:val="0D0D0D"/>
              </w:rPr>
            </w:pPr>
          </w:p>
          <w:p w:rsidR="00F8626A" w:rsidRPr="00914DF9" w:rsidRDefault="00F8626A" w:rsidP="00344B09">
            <w:pPr>
              <w:jc w:val="center"/>
              <w:rPr>
                <w:b/>
              </w:rPr>
            </w:pPr>
            <w:r w:rsidRPr="00914DF9">
              <w:rPr>
                <w:b/>
              </w:rPr>
              <w:t>Neni 10</w:t>
            </w:r>
          </w:p>
          <w:p w:rsidR="00F8626A" w:rsidRPr="00914DF9" w:rsidRDefault="00F8626A" w:rsidP="00344B09">
            <w:pPr>
              <w:jc w:val="center"/>
              <w:rPr>
                <w:b/>
              </w:rPr>
            </w:pPr>
            <w:r w:rsidRPr="00914DF9">
              <w:rPr>
                <w:b/>
              </w:rPr>
              <w:t>Instalimi i sistemeve teknike</w:t>
            </w:r>
          </w:p>
          <w:p w:rsidR="00344B09" w:rsidRPr="00914DF9" w:rsidRDefault="00344B09" w:rsidP="00344B09">
            <w:pPr>
              <w:jc w:val="center"/>
              <w:rPr>
                <w:b/>
              </w:rPr>
            </w:pPr>
          </w:p>
          <w:p w:rsidR="00F8626A" w:rsidRPr="00914DF9" w:rsidRDefault="00563512" w:rsidP="00344B09">
            <w:pPr>
              <w:jc w:val="both"/>
              <w:rPr>
                <w:color w:val="0D0D0D"/>
              </w:rPr>
            </w:pPr>
            <w:r>
              <w:rPr>
                <w:color w:val="0D0D0D"/>
              </w:rPr>
              <w:t>1.</w:t>
            </w:r>
            <w:r w:rsidR="00F8626A" w:rsidRPr="00914DF9">
              <w:rPr>
                <w:color w:val="0D0D0D"/>
              </w:rPr>
              <w:t>Kur të gjitha ose një pjesë e sistemit teknik të ndërtesës është instaluar ose zëvendësuar në një ndërtesë ekzistuese, sistemi i zëvendësuar duhet të jetë me efikasitet të përmirësuar. Udhëzimet për praktikat e mira për standardet e efiçiencës për sisteme të tilla do të botohen herë pas here nga Ministria e Mjedisit dhe Planifikimit Hapësinor.</w:t>
            </w:r>
          </w:p>
          <w:p w:rsidR="00344B09" w:rsidRPr="00914DF9" w:rsidRDefault="00344B09" w:rsidP="00344B09">
            <w:pPr>
              <w:jc w:val="both"/>
              <w:rPr>
                <w:color w:val="0D0D0D"/>
              </w:rPr>
            </w:pPr>
          </w:p>
          <w:p w:rsidR="00F8626A" w:rsidRPr="00914DF9" w:rsidRDefault="00A22F19" w:rsidP="00344B09">
            <w:pPr>
              <w:jc w:val="both"/>
              <w:rPr>
                <w:color w:val="0D0D0D"/>
              </w:rPr>
            </w:pPr>
            <w:r>
              <w:rPr>
                <w:color w:val="0D0D0D"/>
              </w:rPr>
              <w:t>2.</w:t>
            </w:r>
            <w:r w:rsidR="00F8626A" w:rsidRPr="00914DF9">
              <w:rPr>
                <w:color w:val="0D0D0D"/>
              </w:rPr>
              <w:t xml:space="preserve">Çdo sistem apo komponent e tillë duhet të instalohet nga personat kompetent në përputhje me praktikat e mira të vendosura. Informacioni për shfrytëzimin e duhur dhe mirëmbajtjen e tyre duhet t'i ofrohet </w:t>
            </w:r>
            <w:r w:rsidR="00F8626A" w:rsidRPr="00914DF9">
              <w:rPr>
                <w:color w:val="0D0D0D"/>
              </w:rPr>
              <w:lastRenderedPageBreak/>
              <w:t>shfrytëzuesit të ndërtesës.</w:t>
            </w:r>
          </w:p>
          <w:p w:rsidR="00344B09" w:rsidRPr="00914DF9" w:rsidRDefault="00344B09" w:rsidP="00344B09">
            <w:pPr>
              <w:jc w:val="both"/>
              <w:rPr>
                <w:color w:val="0D0D0D"/>
              </w:rPr>
            </w:pPr>
          </w:p>
          <w:p w:rsidR="00D11259" w:rsidRDefault="00A22F19" w:rsidP="00344B09">
            <w:pPr>
              <w:pStyle w:val="ECABodyText"/>
              <w:spacing w:after="0"/>
              <w:jc w:val="both"/>
              <w:rPr>
                <w:rFonts w:ascii="Times New Roman" w:hAnsi="Times New Roman"/>
                <w:color w:val="0D0D0D"/>
              </w:rPr>
            </w:pPr>
            <w:r>
              <w:rPr>
                <w:rFonts w:ascii="Times New Roman" w:hAnsi="Times New Roman"/>
                <w:color w:val="0D0D0D"/>
              </w:rPr>
              <w:t>3.</w:t>
            </w:r>
            <w:r w:rsidR="00F8626A" w:rsidRPr="00914DF9">
              <w:rPr>
                <w:rFonts w:ascii="Times New Roman" w:hAnsi="Times New Roman"/>
                <w:color w:val="0D0D0D"/>
              </w:rPr>
              <w:t>Të gjitha sistemet e tilla do të shoqërohen me sisteme të përshtatshme të rregullimit  për t'i lejuar përdoruesit që t’i përdorin ato sisteme në mënyrë sa më efikase.</w:t>
            </w:r>
          </w:p>
          <w:p w:rsidR="00A22F19" w:rsidRDefault="00A22F19" w:rsidP="00344B09">
            <w:pPr>
              <w:pStyle w:val="ECABodyText"/>
              <w:spacing w:after="0"/>
              <w:jc w:val="both"/>
              <w:rPr>
                <w:rFonts w:ascii="Times New Roman" w:hAnsi="Times New Roman"/>
                <w:color w:val="0D0D0D"/>
              </w:rPr>
            </w:pPr>
          </w:p>
          <w:p w:rsidR="00A22F19" w:rsidRPr="00061171" w:rsidRDefault="00A22F19" w:rsidP="00A22F19">
            <w:pPr>
              <w:pStyle w:val="ECABodyText"/>
              <w:spacing w:after="0"/>
              <w:rPr>
                <w:rFonts w:ascii="Times New Roman" w:hAnsi="Times New Roman"/>
                <w:b/>
                <w:sz w:val="24"/>
                <w:szCs w:val="24"/>
              </w:rPr>
            </w:pPr>
            <w:r w:rsidRPr="00061171">
              <w:rPr>
                <w:rFonts w:ascii="Times New Roman" w:hAnsi="Times New Roman"/>
                <w:b/>
                <w:sz w:val="24"/>
                <w:szCs w:val="24"/>
              </w:rPr>
              <w:t>KAPITULLI V</w:t>
            </w:r>
          </w:p>
          <w:p w:rsidR="00A22F19" w:rsidRDefault="00A22F19" w:rsidP="00A22F19">
            <w:pPr>
              <w:pStyle w:val="ECABodyText"/>
              <w:spacing w:after="0"/>
              <w:rPr>
                <w:rFonts w:ascii="Times New Roman" w:hAnsi="Times New Roman"/>
                <w:b/>
                <w:sz w:val="24"/>
                <w:szCs w:val="24"/>
              </w:rPr>
            </w:pPr>
            <w:r w:rsidRPr="00061171">
              <w:rPr>
                <w:rFonts w:ascii="Times New Roman" w:hAnsi="Times New Roman"/>
                <w:b/>
                <w:sz w:val="24"/>
                <w:szCs w:val="24"/>
              </w:rPr>
              <w:t>NDËRTESAT ME KONSUM AFËR ZERO-ENERGJI</w:t>
            </w:r>
          </w:p>
          <w:p w:rsidR="00EB733A" w:rsidRPr="00061171" w:rsidRDefault="00EB733A" w:rsidP="00A22F19">
            <w:pPr>
              <w:pStyle w:val="ECABodyText"/>
              <w:spacing w:after="0"/>
              <w:rPr>
                <w:rFonts w:ascii="Times New Roman" w:hAnsi="Times New Roman"/>
                <w:b/>
                <w:sz w:val="24"/>
                <w:szCs w:val="24"/>
              </w:rPr>
            </w:pPr>
          </w:p>
          <w:p w:rsidR="00A22F19" w:rsidRPr="00061171" w:rsidRDefault="00A22F19" w:rsidP="00A22F19">
            <w:pPr>
              <w:pStyle w:val="ECABodyText"/>
              <w:spacing w:after="0"/>
              <w:jc w:val="center"/>
              <w:rPr>
                <w:rFonts w:ascii="Times New Roman" w:hAnsi="Times New Roman"/>
                <w:b/>
                <w:sz w:val="24"/>
                <w:szCs w:val="24"/>
              </w:rPr>
            </w:pPr>
            <w:r w:rsidRPr="00061171">
              <w:rPr>
                <w:rFonts w:ascii="Times New Roman" w:hAnsi="Times New Roman"/>
                <w:b/>
                <w:sz w:val="24"/>
                <w:szCs w:val="24"/>
              </w:rPr>
              <w:t>Neni 11</w:t>
            </w:r>
          </w:p>
          <w:p w:rsidR="00A22F19" w:rsidRDefault="00A22F19" w:rsidP="00A22F19">
            <w:pPr>
              <w:pStyle w:val="ECABodyText"/>
              <w:spacing w:after="0"/>
              <w:jc w:val="center"/>
              <w:rPr>
                <w:rFonts w:ascii="Times New Roman" w:hAnsi="Times New Roman"/>
                <w:b/>
                <w:sz w:val="24"/>
                <w:szCs w:val="24"/>
              </w:rPr>
            </w:pPr>
            <w:r w:rsidRPr="00061171">
              <w:rPr>
                <w:rFonts w:ascii="Times New Roman" w:hAnsi="Times New Roman"/>
                <w:b/>
                <w:sz w:val="24"/>
                <w:szCs w:val="24"/>
              </w:rPr>
              <w:t>Kërkesat për ndërtesat me konsum afër zero-energji</w:t>
            </w:r>
          </w:p>
          <w:p w:rsidR="00A22F19" w:rsidRPr="00061171" w:rsidRDefault="00A22F19" w:rsidP="00A22F19">
            <w:pPr>
              <w:pStyle w:val="ECABodyText"/>
              <w:spacing w:after="0"/>
              <w:jc w:val="center"/>
              <w:rPr>
                <w:rFonts w:ascii="Times New Roman" w:hAnsi="Times New Roman"/>
                <w:b/>
                <w:sz w:val="24"/>
                <w:szCs w:val="24"/>
              </w:rPr>
            </w:pPr>
          </w:p>
          <w:p w:rsidR="00A22F19" w:rsidRPr="00061171" w:rsidRDefault="00A22F19" w:rsidP="00A22F19">
            <w:pPr>
              <w:pStyle w:val="ECABodyText"/>
              <w:jc w:val="both"/>
              <w:rPr>
                <w:rFonts w:ascii="Times New Roman" w:hAnsi="Times New Roman"/>
                <w:sz w:val="24"/>
                <w:szCs w:val="24"/>
              </w:rPr>
            </w:pPr>
            <w:r w:rsidRPr="00061171">
              <w:rPr>
                <w:rFonts w:ascii="Times New Roman" w:hAnsi="Times New Roman"/>
                <w:sz w:val="24"/>
                <w:szCs w:val="24"/>
              </w:rPr>
              <w:t>1. Ndërtesa do të konsiderohet se eshte në përputhje me standardin e Ndërtimit me konsum afër zero-energji nëse i plotëson të gjitha kërkesat e mëposhtme:</w:t>
            </w:r>
          </w:p>
          <w:p w:rsidR="00A22F19" w:rsidRDefault="00A22F19" w:rsidP="00EB733A">
            <w:pPr>
              <w:pStyle w:val="ECABodyText"/>
              <w:spacing w:after="0"/>
              <w:ind w:left="288"/>
              <w:jc w:val="both"/>
              <w:rPr>
                <w:rFonts w:ascii="Times New Roman" w:hAnsi="Times New Roman"/>
                <w:sz w:val="24"/>
                <w:szCs w:val="24"/>
              </w:rPr>
            </w:pPr>
            <w:r w:rsidRPr="00061171">
              <w:rPr>
                <w:rFonts w:ascii="Times New Roman" w:hAnsi="Times New Roman"/>
                <w:sz w:val="24"/>
                <w:szCs w:val="24"/>
              </w:rPr>
              <w:t>1.1 raporti i nevojave energjetike, p.sh. Performanca energjetike e ndërtesës ndaj nevojave te energjisë, dmth. Performanca e energjetike e ndërtesës referente, e shprehur në përqindje, do të jetë më pak se 50%;</w:t>
            </w:r>
          </w:p>
          <w:p w:rsidR="00EB733A" w:rsidRPr="00061171" w:rsidRDefault="00EB733A" w:rsidP="00EB733A">
            <w:pPr>
              <w:pStyle w:val="ECABodyText"/>
              <w:spacing w:after="0"/>
              <w:ind w:left="288"/>
              <w:jc w:val="both"/>
              <w:rPr>
                <w:rFonts w:ascii="Times New Roman" w:hAnsi="Times New Roman"/>
                <w:sz w:val="24"/>
                <w:szCs w:val="24"/>
              </w:rPr>
            </w:pPr>
          </w:p>
          <w:p w:rsidR="00A22F19" w:rsidRPr="00061171" w:rsidRDefault="00A22F19" w:rsidP="00EB733A">
            <w:pPr>
              <w:pStyle w:val="ECABodyText"/>
              <w:spacing w:after="0"/>
              <w:ind w:left="288"/>
              <w:jc w:val="both"/>
              <w:rPr>
                <w:rFonts w:ascii="Times New Roman" w:hAnsi="Times New Roman"/>
                <w:sz w:val="24"/>
                <w:szCs w:val="24"/>
              </w:rPr>
            </w:pPr>
            <w:r w:rsidRPr="00061171">
              <w:rPr>
                <w:rFonts w:ascii="Times New Roman" w:hAnsi="Times New Roman"/>
                <w:sz w:val="24"/>
                <w:szCs w:val="24"/>
              </w:rPr>
              <w:t>1.2 Raporti i energjisë së rinovueshme i prodhuar në vend ose afërt ndaj përdorimit total të energjisë primare të ndërtesës, të shprehur në përqindje, duhet të jetë më shumë se 25%, e llogaritur me faktorin e energjisë primare për energjinë e rinovueshme si 1;</w:t>
            </w:r>
            <w:r w:rsidRPr="00061171">
              <w:rPr>
                <w:rFonts w:ascii="Times New Roman" w:hAnsi="Times New Roman"/>
                <w:sz w:val="24"/>
                <w:szCs w:val="24"/>
              </w:rPr>
              <w:cr/>
            </w:r>
          </w:p>
          <w:p w:rsidR="00A22F19" w:rsidRDefault="00A22F19" w:rsidP="00384B7F">
            <w:pPr>
              <w:pStyle w:val="ECABodyText"/>
              <w:spacing w:after="0"/>
              <w:ind w:left="288"/>
              <w:jc w:val="both"/>
              <w:rPr>
                <w:rFonts w:ascii="Times New Roman" w:hAnsi="Times New Roman"/>
                <w:sz w:val="24"/>
                <w:szCs w:val="24"/>
              </w:rPr>
            </w:pPr>
            <w:r w:rsidRPr="00061171">
              <w:rPr>
                <w:rFonts w:ascii="Times New Roman" w:hAnsi="Times New Roman"/>
                <w:sz w:val="24"/>
                <w:szCs w:val="24"/>
              </w:rPr>
              <w:t>1.3 Vlerësimi i llogaritur i EPC i ndërtesës nuk është më i madh se 25.</w:t>
            </w:r>
          </w:p>
          <w:p w:rsidR="00384B7F" w:rsidRDefault="00384B7F" w:rsidP="00384B7F">
            <w:pPr>
              <w:pStyle w:val="ECABodyText"/>
              <w:spacing w:after="0"/>
              <w:ind w:left="288"/>
              <w:jc w:val="both"/>
              <w:rPr>
                <w:rFonts w:ascii="Times New Roman" w:hAnsi="Times New Roman"/>
                <w:sz w:val="24"/>
                <w:szCs w:val="24"/>
              </w:rPr>
            </w:pPr>
          </w:p>
          <w:p w:rsidR="00384B7F" w:rsidRPr="00061171" w:rsidRDefault="00384B7F" w:rsidP="00384B7F">
            <w:pPr>
              <w:pStyle w:val="ECABodyText"/>
              <w:spacing w:after="0"/>
              <w:ind w:left="288"/>
              <w:jc w:val="both"/>
              <w:rPr>
                <w:rFonts w:ascii="Times New Roman" w:hAnsi="Times New Roman"/>
                <w:sz w:val="24"/>
                <w:szCs w:val="24"/>
              </w:rPr>
            </w:pPr>
          </w:p>
          <w:p w:rsidR="00A22F19" w:rsidRPr="00061171" w:rsidRDefault="00A22F19" w:rsidP="00A22F19">
            <w:pPr>
              <w:pStyle w:val="ECABodyText"/>
              <w:jc w:val="both"/>
              <w:rPr>
                <w:rFonts w:ascii="Times New Roman" w:hAnsi="Times New Roman"/>
                <w:sz w:val="24"/>
                <w:szCs w:val="24"/>
              </w:rPr>
            </w:pPr>
            <w:r w:rsidRPr="00061171">
              <w:rPr>
                <w:rFonts w:ascii="Times New Roman" w:hAnsi="Times New Roman"/>
                <w:sz w:val="24"/>
                <w:szCs w:val="24"/>
              </w:rPr>
              <w:t>2. Verifikimi i kërkesave të përcaktuara në paragrafin 1 duhet te bëhet nga Eksperti i pavarur gjatë procesit të certifikimit te performancës energjetike te ndërtesës bazuar në Metodologjinë Kombëtare te kalkulimit te miratuar dhe përmes përdorimit të softuerit të aprovuar.</w:t>
            </w:r>
          </w:p>
          <w:p w:rsidR="00A22F19" w:rsidRPr="00061171" w:rsidRDefault="00A22F19" w:rsidP="00A22F19">
            <w:pPr>
              <w:pStyle w:val="ECABodyText"/>
              <w:jc w:val="both"/>
              <w:rPr>
                <w:rFonts w:ascii="Times New Roman" w:hAnsi="Times New Roman"/>
                <w:sz w:val="24"/>
                <w:szCs w:val="24"/>
              </w:rPr>
            </w:pPr>
            <w:r w:rsidRPr="00061171">
              <w:rPr>
                <w:rFonts w:ascii="Times New Roman" w:hAnsi="Times New Roman"/>
                <w:sz w:val="24"/>
                <w:szCs w:val="24"/>
              </w:rPr>
              <w:t>3. Te dhenat mbi përputhshmërinë me standardin e Ndërtimit me konsum afër zero-energji duhet të vendoset nga Vlerësuesi i Energjisë në Certifikatën e Performancës së Energjisë.</w:t>
            </w:r>
          </w:p>
          <w:p w:rsidR="00384B7F" w:rsidRPr="00061171" w:rsidRDefault="00A22F19" w:rsidP="00A22F19">
            <w:pPr>
              <w:pStyle w:val="ECABodyText"/>
              <w:jc w:val="both"/>
              <w:rPr>
                <w:rFonts w:ascii="Times New Roman" w:hAnsi="Times New Roman"/>
                <w:sz w:val="24"/>
                <w:szCs w:val="24"/>
              </w:rPr>
            </w:pPr>
            <w:r w:rsidRPr="00061171">
              <w:rPr>
                <w:rFonts w:ascii="Times New Roman" w:hAnsi="Times New Roman"/>
                <w:sz w:val="24"/>
                <w:szCs w:val="24"/>
              </w:rPr>
              <w:t>4. Të gjitha ndërtesat e reja që aplikojnë për leje ndërtimi pas datës 1 janar 2021 duhet të jenë në përputhje me dispozitat e neneve 6, 7 dhe 8 të kësaj rregulloreje si dhe kërkesat për Ndërtesat me konsum afër zero-energji siç përcaktohet në paragrafin 1.</w:t>
            </w:r>
          </w:p>
          <w:p w:rsidR="00A22F19" w:rsidRPr="00061171" w:rsidRDefault="00A22F19" w:rsidP="00EB733A">
            <w:pPr>
              <w:pStyle w:val="ECABodyText"/>
              <w:spacing w:after="0"/>
              <w:jc w:val="center"/>
              <w:rPr>
                <w:rFonts w:ascii="Times New Roman" w:hAnsi="Times New Roman"/>
                <w:b/>
                <w:sz w:val="24"/>
                <w:szCs w:val="24"/>
              </w:rPr>
            </w:pPr>
            <w:r w:rsidRPr="00061171">
              <w:rPr>
                <w:rFonts w:ascii="Times New Roman" w:hAnsi="Times New Roman"/>
                <w:b/>
                <w:sz w:val="24"/>
                <w:szCs w:val="24"/>
              </w:rPr>
              <w:t>Neni 12</w:t>
            </w:r>
          </w:p>
          <w:p w:rsidR="00A22F19" w:rsidRDefault="00A22F19" w:rsidP="00EB733A">
            <w:pPr>
              <w:pStyle w:val="ECABodyText"/>
              <w:spacing w:after="0"/>
              <w:jc w:val="center"/>
              <w:rPr>
                <w:rFonts w:ascii="Times New Roman" w:hAnsi="Times New Roman"/>
                <w:b/>
                <w:sz w:val="24"/>
                <w:szCs w:val="24"/>
              </w:rPr>
            </w:pPr>
            <w:r w:rsidRPr="00061171">
              <w:rPr>
                <w:rFonts w:ascii="Times New Roman" w:hAnsi="Times New Roman"/>
                <w:b/>
                <w:sz w:val="24"/>
                <w:szCs w:val="24"/>
              </w:rPr>
              <w:t>Ndërtesa publike</w:t>
            </w:r>
          </w:p>
          <w:p w:rsidR="00EB733A" w:rsidRPr="00061171" w:rsidRDefault="00EB733A" w:rsidP="00EB733A">
            <w:pPr>
              <w:pStyle w:val="ECABodyText"/>
              <w:spacing w:after="0"/>
              <w:jc w:val="center"/>
              <w:rPr>
                <w:rFonts w:ascii="Times New Roman" w:hAnsi="Times New Roman"/>
                <w:b/>
                <w:sz w:val="24"/>
                <w:szCs w:val="24"/>
              </w:rPr>
            </w:pPr>
          </w:p>
          <w:p w:rsidR="00A22F19" w:rsidRPr="00061171" w:rsidRDefault="00A22F19" w:rsidP="00A22F19">
            <w:pPr>
              <w:pStyle w:val="ECABodyText"/>
              <w:jc w:val="both"/>
              <w:rPr>
                <w:rFonts w:ascii="Times New Roman" w:hAnsi="Times New Roman"/>
                <w:sz w:val="24"/>
                <w:szCs w:val="24"/>
              </w:rPr>
            </w:pPr>
            <w:r w:rsidRPr="00061171">
              <w:rPr>
                <w:rFonts w:ascii="Times New Roman" w:hAnsi="Times New Roman"/>
                <w:sz w:val="24"/>
                <w:szCs w:val="24"/>
              </w:rPr>
              <w:t xml:space="preserve">1. Të gjitha ndërtesat e reja publike që aplikojnë për leje ndërtimi duhet të jenë në përputhje me dispozitat e neneve 6, 7 dhe 8 të kësaj Rregulloreje si dhe kërkesat e Ndërtesave me konsum afër zero-energji siç </w:t>
            </w:r>
            <w:r w:rsidRPr="00061171">
              <w:rPr>
                <w:rFonts w:ascii="Times New Roman" w:hAnsi="Times New Roman"/>
                <w:sz w:val="24"/>
                <w:szCs w:val="24"/>
              </w:rPr>
              <w:lastRenderedPageBreak/>
              <w:t>përcaktohet në paragrafin 1 të Nenit A.</w:t>
            </w:r>
          </w:p>
          <w:p w:rsidR="00A22F19" w:rsidRPr="00061171" w:rsidRDefault="00A22F19" w:rsidP="00A22F19">
            <w:pPr>
              <w:pStyle w:val="ECABodyText"/>
              <w:jc w:val="both"/>
              <w:rPr>
                <w:rFonts w:ascii="Times New Roman" w:hAnsi="Times New Roman"/>
                <w:sz w:val="24"/>
                <w:szCs w:val="24"/>
              </w:rPr>
            </w:pPr>
            <w:r w:rsidRPr="00061171">
              <w:rPr>
                <w:rFonts w:ascii="Times New Roman" w:hAnsi="Times New Roman"/>
                <w:sz w:val="24"/>
                <w:szCs w:val="24"/>
              </w:rPr>
              <w:t>2. Institucionet publike që ndërmarrin rinovime të mëdha të ndërtesave publike janë të obliguar të marrin në konsideratë mundësinë e arritjes së kërkesave të Ndërtesave me konsum afër zero-energji siç është përcaktuar në paragrafin 1 të Nenit A. Dëshmi përkatëse duhet të sigurohen, si pjesë e procedurës për të krijuar një Certifikate te Performancë Energjetike te nderteses.</w:t>
            </w:r>
          </w:p>
          <w:p w:rsidR="00A22F19" w:rsidRPr="00061171" w:rsidRDefault="00A22F19" w:rsidP="00A22F19">
            <w:pPr>
              <w:pStyle w:val="ECABodyText"/>
              <w:spacing w:after="0"/>
              <w:jc w:val="both"/>
              <w:rPr>
                <w:rFonts w:ascii="Times New Roman" w:hAnsi="Times New Roman"/>
                <w:sz w:val="24"/>
                <w:szCs w:val="24"/>
              </w:rPr>
            </w:pPr>
            <w:r w:rsidRPr="00061171">
              <w:rPr>
                <w:rFonts w:ascii="Times New Roman" w:hAnsi="Times New Roman"/>
                <w:sz w:val="24"/>
                <w:szCs w:val="24"/>
              </w:rPr>
              <w:t>3. Institucionet publike të përfshira në rinovimin e ndërtesave publike duhet të promovojnë rinovimin e standardeve për Ndërtimin me konsum afër zero-energji dhe të strukturojnë mbështetjen e tyre në mënyrë të tillë që të favorizohet renovimi i standardit të ndërtimit me konsum afër zero-energji.</w:t>
            </w:r>
          </w:p>
          <w:p w:rsidR="001815D9" w:rsidRDefault="001815D9" w:rsidP="00666EB6">
            <w:pPr>
              <w:pStyle w:val="ECABodyText"/>
              <w:spacing w:after="0"/>
              <w:rPr>
                <w:rFonts w:ascii="Times New Roman" w:hAnsi="Times New Roman"/>
                <w:b/>
                <w:sz w:val="24"/>
                <w:szCs w:val="24"/>
              </w:rPr>
            </w:pPr>
          </w:p>
          <w:p w:rsidR="00262114" w:rsidRPr="00914DF9" w:rsidRDefault="00262114" w:rsidP="00666EB6">
            <w:pPr>
              <w:pStyle w:val="ECABodyText"/>
              <w:spacing w:after="0"/>
              <w:rPr>
                <w:rFonts w:ascii="Times New Roman" w:hAnsi="Times New Roman"/>
                <w:b/>
                <w:sz w:val="24"/>
                <w:szCs w:val="24"/>
              </w:rPr>
            </w:pPr>
          </w:p>
          <w:p w:rsidR="00FE6BB7" w:rsidRPr="00914DF9" w:rsidRDefault="00FE6BB7" w:rsidP="0044670A">
            <w:pPr>
              <w:pStyle w:val="ECABodyText"/>
              <w:spacing w:after="0"/>
              <w:jc w:val="center"/>
              <w:rPr>
                <w:rFonts w:ascii="Times New Roman" w:hAnsi="Times New Roman"/>
                <w:b/>
                <w:sz w:val="24"/>
                <w:szCs w:val="24"/>
              </w:rPr>
            </w:pPr>
            <w:r w:rsidRPr="00914DF9">
              <w:rPr>
                <w:rFonts w:ascii="Times New Roman" w:hAnsi="Times New Roman"/>
                <w:b/>
                <w:sz w:val="24"/>
                <w:szCs w:val="24"/>
              </w:rPr>
              <w:t>Neni 1</w:t>
            </w:r>
            <w:r w:rsidR="00A22F19">
              <w:rPr>
                <w:rFonts w:ascii="Times New Roman" w:hAnsi="Times New Roman"/>
                <w:b/>
                <w:sz w:val="24"/>
                <w:szCs w:val="24"/>
              </w:rPr>
              <w:t>3</w:t>
            </w:r>
          </w:p>
          <w:p w:rsidR="00FE6BB7" w:rsidRDefault="00FE6BB7" w:rsidP="00EB733A">
            <w:pPr>
              <w:pStyle w:val="ECABodyText"/>
              <w:spacing w:after="0"/>
              <w:jc w:val="center"/>
              <w:rPr>
                <w:rFonts w:ascii="Times New Roman" w:hAnsi="Times New Roman"/>
                <w:b/>
                <w:sz w:val="24"/>
                <w:szCs w:val="24"/>
              </w:rPr>
            </w:pPr>
            <w:r w:rsidRPr="00914DF9">
              <w:rPr>
                <w:rFonts w:ascii="Times New Roman" w:hAnsi="Times New Roman"/>
                <w:b/>
                <w:sz w:val="24"/>
                <w:szCs w:val="24"/>
              </w:rPr>
              <w:t>Shtojcat</w:t>
            </w:r>
          </w:p>
          <w:p w:rsidR="00EB733A" w:rsidRPr="00EB733A" w:rsidRDefault="00EB733A" w:rsidP="00EB733A">
            <w:pPr>
              <w:pStyle w:val="ECABodyText"/>
              <w:spacing w:after="0"/>
              <w:jc w:val="center"/>
              <w:rPr>
                <w:rFonts w:ascii="Times New Roman" w:hAnsi="Times New Roman"/>
                <w:b/>
                <w:sz w:val="24"/>
                <w:szCs w:val="24"/>
              </w:rPr>
            </w:pPr>
          </w:p>
          <w:p w:rsidR="00D11259" w:rsidRPr="00914DF9" w:rsidRDefault="00B6560F" w:rsidP="005E5F06">
            <w:pPr>
              <w:autoSpaceDE w:val="0"/>
              <w:autoSpaceDN w:val="0"/>
              <w:adjustRightInd w:val="0"/>
              <w:jc w:val="both"/>
            </w:pPr>
            <w:r w:rsidRPr="00914DF9">
              <w:t xml:space="preserve">  Pjesë përbërëse e kës</w:t>
            </w:r>
            <w:r w:rsidR="00DB6415" w:rsidRPr="00914DF9">
              <w:t xml:space="preserve">aj  rregullore eshte   Shtojca </w:t>
            </w:r>
            <w:r w:rsidRPr="00914DF9">
              <w:t>e bashkangjitur</w:t>
            </w:r>
            <w:r w:rsidR="00D11259" w:rsidRPr="00914DF9">
              <w:t>.</w:t>
            </w:r>
          </w:p>
          <w:p w:rsidR="00D11259" w:rsidRPr="00914DF9" w:rsidRDefault="00D11259" w:rsidP="004239D1">
            <w:pPr>
              <w:rPr>
                <w:b/>
                <w:color w:val="0D0D0D"/>
              </w:rPr>
            </w:pPr>
          </w:p>
          <w:p w:rsidR="001815D9" w:rsidRPr="00914DF9" w:rsidRDefault="001815D9" w:rsidP="004239D1">
            <w:pPr>
              <w:rPr>
                <w:b/>
                <w:color w:val="0D0D0D"/>
              </w:rPr>
            </w:pPr>
          </w:p>
          <w:p w:rsidR="00265C53" w:rsidRPr="00914DF9" w:rsidRDefault="00265C53" w:rsidP="0012151A">
            <w:pPr>
              <w:jc w:val="center"/>
              <w:rPr>
                <w:b/>
                <w:color w:val="0D0D0D"/>
              </w:rPr>
            </w:pPr>
            <w:r w:rsidRPr="00914DF9">
              <w:rPr>
                <w:b/>
                <w:color w:val="0D0D0D"/>
              </w:rPr>
              <w:t>Neni 1</w:t>
            </w:r>
            <w:r w:rsidR="00FE6BB7" w:rsidRPr="00914DF9">
              <w:rPr>
                <w:b/>
                <w:color w:val="0D0D0D"/>
              </w:rPr>
              <w:t>2</w:t>
            </w:r>
          </w:p>
          <w:p w:rsidR="00265C53" w:rsidRPr="00914DF9" w:rsidRDefault="00265C53" w:rsidP="0012151A">
            <w:pPr>
              <w:jc w:val="center"/>
              <w:rPr>
                <w:b/>
                <w:iCs/>
              </w:rPr>
            </w:pPr>
            <w:r w:rsidRPr="00914DF9">
              <w:rPr>
                <w:b/>
                <w:iCs/>
              </w:rPr>
              <w:t>Hyrja në fuqi</w:t>
            </w:r>
          </w:p>
          <w:p w:rsidR="00265C53" w:rsidRPr="00914DF9" w:rsidRDefault="00265C53" w:rsidP="002B7DF3">
            <w:pPr>
              <w:rPr>
                <w:rStyle w:val="longtext"/>
                <w:b/>
              </w:rPr>
            </w:pPr>
          </w:p>
          <w:p w:rsidR="001815D9" w:rsidRPr="00914DF9" w:rsidRDefault="00265C53" w:rsidP="004239D1">
            <w:pPr>
              <w:jc w:val="both"/>
            </w:pPr>
            <w:r w:rsidRPr="00914DF9">
              <w:t>Kjo Rregullore  hynë në fuqi shtatë (7)  ditë pas  nënshkrimit nga Ministr</w:t>
            </w:r>
            <w:r w:rsidR="0038038F">
              <w:t>i i</w:t>
            </w:r>
            <w:r w:rsidRPr="00914DF9">
              <w:t xml:space="preserve"> Ministrisë së Mjedisit dhe Planifikimit Hapësinor.</w:t>
            </w:r>
            <w:r w:rsidR="00612B07" w:rsidRPr="00914DF9">
              <w:t xml:space="preserve">     </w:t>
            </w:r>
          </w:p>
          <w:p w:rsidR="005E5F06" w:rsidRPr="00914DF9" w:rsidRDefault="00612B07" w:rsidP="004239D1">
            <w:pPr>
              <w:jc w:val="both"/>
            </w:pPr>
            <w:r w:rsidRPr="00914DF9">
              <w:lastRenderedPageBreak/>
              <w:t xml:space="preserve">                          </w:t>
            </w:r>
          </w:p>
          <w:p w:rsidR="001815D9" w:rsidRPr="00914DF9" w:rsidRDefault="001815D9" w:rsidP="004239D1">
            <w:pPr>
              <w:jc w:val="both"/>
            </w:pPr>
          </w:p>
          <w:p w:rsidR="001815D9" w:rsidRPr="00914DF9" w:rsidRDefault="001815D9" w:rsidP="004239D1">
            <w:pPr>
              <w:jc w:val="both"/>
            </w:pPr>
          </w:p>
          <w:p w:rsidR="00265C53" w:rsidRPr="00914DF9" w:rsidRDefault="00265C53" w:rsidP="00B07436">
            <w:pPr>
              <w:jc w:val="right"/>
            </w:pPr>
            <w:r w:rsidRPr="00914DF9">
              <w:t xml:space="preserve">  </w:t>
            </w:r>
          </w:p>
          <w:p w:rsidR="00265C53" w:rsidRPr="00914DF9" w:rsidRDefault="0062232D" w:rsidP="00B07436">
            <w:pPr>
              <w:jc w:val="right"/>
            </w:pPr>
            <w:r>
              <w:t xml:space="preserve">  </w:t>
            </w:r>
            <w:r w:rsidR="00D11259" w:rsidRPr="00914DF9">
              <w:t xml:space="preserve">Fatmir Matoshi </w:t>
            </w:r>
          </w:p>
          <w:p w:rsidR="00265C53" w:rsidRPr="00914DF9" w:rsidRDefault="00265C53" w:rsidP="00B07436">
            <w:pPr>
              <w:jc w:val="right"/>
            </w:pPr>
            <w:r w:rsidRPr="00914DF9">
              <w:t xml:space="preserve">                    ––––––––––––––––                                                              </w:t>
            </w:r>
          </w:p>
          <w:p w:rsidR="00265C53" w:rsidRPr="00914DF9" w:rsidRDefault="0062232D" w:rsidP="00B07436">
            <w:pPr>
              <w:jc w:val="right"/>
            </w:pPr>
            <w:r>
              <w:t>U.D.</w:t>
            </w:r>
            <w:r w:rsidR="00265C53" w:rsidRPr="00914DF9">
              <w:t>Minist</w:t>
            </w:r>
            <w:r w:rsidR="00B370FB" w:rsidRPr="00914DF9">
              <w:t>r</w:t>
            </w:r>
            <w:r w:rsidR="00EB733A">
              <w:t>i</w:t>
            </w:r>
            <w:r w:rsidR="00611F31" w:rsidRPr="00914DF9">
              <w:t xml:space="preserve"> </w:t>
            </w:r>
            <w:r w:rsidR="00265C53" w:rsidRPr="00914DF9">
              <w:t xml:space="preserve"> </w:t>
            </w:r>
            <w:r w:rsidR="00611F31" w:rsidRPr="00914DF9">
              <w:t>e</w:t>
            </w:r>
            <w:r w:rsidR="00265C53" w:rsidRPr="00914DF9">
              <w:t xml:space="preserve"> Ministrisë së Mjedisit dhe Planifikimit Hapësinor</w:t>
            </w:r>
          </w:p>
          <w:p w:rsidR="00265C53" w:rsidRPr="00914DF9" w:rsidRDefault="00265C53" w:rsidP="00B07436">
            <w:pPr>
              <w:jc w:val="right"/>
            </w:pPr>
          </w:p>
          <w:p w:rsidR="00265C53" w:rsidRPr="00914DF9" w:rsidRDefault="00265C53" w:rsidP="00B07436">
            <w:pPr>
              <w:jc w:val="right"/>
            </w:pPr>
            <w:r w:rsidRPr="00914DF9">
              <w:t xml:space="preserve">                                     </w:t>
            </w:r>
            <w:r w:rsidR="00953E9C" w:rsidRPr="00914DF9">
              <w:t xml:space="preserve">          </w:t>
            </w:r>
            <w:r w:rsidRPr="00914DF9">
              <w:t>Datë:__________201</w:t>
            </w:r>
            <w:r w:rsidR="00A33323" w:rsidRPr="00914DF9">
              <w:t>8</w:t>
            </w:r>
          </w:p>
          <w:p w:rsidR="00265C53" w:rsidRPr="00914DF9" w:rsidRDefault="0012151A" w:rsidP="00B07436">
            <w:pPr>
              <w:jc w:val="right"/>
            </w:pPr>
            <w:r w:rsidRPr="00914DF9">
              <w:t xml:space="preserve">             </w:t>
            </w:r>
            <w:r w:rsidR="00265C53" w:rsidRPr="00914DF9">
              <w:t xml:space="preserve"> Prishtinë</w:t>
            </w:r>
          </w:p>
          <w:p w:rsidR="00666EB5" w:rsidRPr="00914DF9" w:rsidRDefault="00666EB5" w:rsidP="002B7DF3"/>
        </w:tc>
        <w:tc>
          <w:tcPr>
            <w:tcW w:w="4680" w:type="dxa"/>
            <w:tcBorders>
              <w:top w:val="single" w:sz="4" w:space="0" w:color="auto"/>
              <w:left w:val="single" w:sz="4" w:space="0" w:color="auto"/>
              <w:bottom w:val="single" w:sz="4" w:space="0" w:color="auto"/>
              <w:right w:val="single" w:sz="4" w:space="0" w:color="auto"/>
            </w:tcBorders>
          </w:tcPr>
          <w:p w:rsidR="00F64141" w:rsidRPr="00914DF9" w:rsidRDefault="00611F31" w:rsidP="006D72F4">
            <w:pPr>
              <w:jc w:val="both"/>
              <w:rPr>
                <w:rFonts w:eastAsia="Calibri"/>
              </w:rPr>
            </w:pPr>
            <w:r w:rsidRPr="00914DF9">
              <w:rPr>
                <w:rFonts w:eastAsia="Calibri"/>
                <w:b/>
              </w:rPr>
              <w:lastRenderedPageBreak/>
              <w:t xml:space="preserve"> </w:t>
            </w:r>
            <w:r w:rsidR="00A2659E" w:rsidRPr="00914DF9">
              <w:rPr>
                <w:rFonts w:eastAsia="Calibri"/>
                <w:b/>
              </w:rPr>
              <w:t xml:space="preserve">Minister of the </w:t>
            </w:r>
            <w:r w:rsidR="00CF729D" w:rsidRPr="00914DF9">
              <w:rPr>
                <w:rFonts w:eastAsia="Calibri"/>
                <w:b/>
              </w:rPr>
              <w:t xml:space="preserve">Ministry </w:t>
            </w:r>
            <w:r w:rsidR="00DE53C1" w:rsidRPr="00914DF9">
              <w:rPr>
                <w:rFonts w:eastAsia="Calibri"/>
                <w:b/>
              </w:rPr>
              <w:t>E</w:t>
            </w:r>
            <w:r w:rsidR="00A16944" w:rsidRPr="00914DF9">
              <w:rPr>
                <w:rFonts w:eastAsia="Calibri"/>
                <w:b/>
              </w:rPr>
              <w:t>nvironment and Spatial Planning</w:t>
            </w:r>
            <w:r w:rsidR="00A16944" w:rsidRPr="00914DF9">
              <w:rPr>
                <w:rFonts w:eastAsia="Calibri"/>
              </w:rPr>
              <w:t>,</w:t>
            </w:r>
          </w:p>
          <w:p w:rsidR="002612E2" w:rsidRPr="00914DF9" w:rsidRDefault="002612E2" w:rsidP="002B7DF3">
            <w:pPr>
              <w:rPr>
                <w:rFonts w:eastAsia="Calibri"/>
              </w:rPr>
            </w:pPr>
          </w:p>
          <w:p w:rsidR="00DE53C1" w:rsidRPr="00914DF9" w:rsidRDefault="002612E2" w:rsidP="002B7DF3">
            <w:pPr>
              <w:jc w:val="both"/>
              <w:rPr>
                <w:rFonts w:eastAsia="Calibri"/>
              </w:rPr>
            </w:pPr>
            <w:r w:rsidRPr="00914DF9">
              <w:rPr>
                <w:rFonts w:eastAsia="Calibri"/>
              </w:rPr>
              <w:t>Pursuant to</w:t>
            </w:r>
            <w:r w:rsidR="00DE53C1" w:rsidRPr="00914DF9">
              <w:rPr>
                <w:rFonts w:eastAsia="Calibri"/>
              </w:rPr>
              <w:t xml:space="preserve"> Article </w:t>
            </w:r>
            <w:r w:rsidR="008B30A1" w:rsidRPr="00914DF9">
              <w:rPr>
                <w:rFonts w:eastAsia="Calibri"/>
              </w:rPr>
              <w:t>6</w:t>
            </w:r>
            <w:r w:rsidR="00DE53C1" w:rsidRPr="00914DF9">
              <w:rPr>
                <w:rFonts w:eastAsia="Calibri"/>
              </w:rPr>
              <w:t xml:space="preserve">, paragraph </w:t>
            </w:r>
            <w:r w:rsidR="00B2787C" w:rsidRPr="00914DF9">
              <w:rPr>
                <w:rFonts w:eastAsia="Calibri"/>
              </w:rPr>
              <w:t>(</w:t>
            </w:r>
            <w:r w:rsidR="008B30A1" w:rsidRPr="00914DF9">
              <w:rPr>
                <w:rFonts w:eastAsia="Calibri"/>
              </w:rPr>
              <w:t>1</w:t>
            </w:r>
            <w:r w:rsidR="00B2787C" w:rsidRPr="00914DF9">
              <w:rPr>
                <w:rFonts w:eastAsia="Calibri"/>
              </w:rPr>
              <w:t>)</w:t>
            </w:r>
            <w:r w:rsidR="00DE53C1" w:rsidRPr="00914DF9">
              <w:rPr>
                <w:rFonts w:eastAsia="Calibri"/>
              </w:rPr>
              <w:t xml:space="preserve"> of the Law on </w:t>
            </w:r>
            <w:r w:rsidR="00834C98" w:rsidRPr="00914DF9">
              <w:rPr>
                <w:rFonts w:eastAsia="Calibri"/>
              </w:rPr>
              <w:t xml:space="preserve">Performanc </w:t>
            </w:r>
            <w:r w:rsidR="003743DD" w:rsidRPr="00914DF9">
              <w:rPr>
                <w:rFonts w:eastAsia="Calibri"/>
              </w:rPr>
              <w:t>E</w:t>
            </w:r>
            <w:r w:rsidR="00834C98" w:rsidRPr="00914DF9">
              <w:rPr>
                <w:rFonts w:eastAsia="Calibri"/>
              </w:rPr>
              <w:t xml:space="preserve">nergy </w:t>
            </w:r>
            <w:r w:rsidR="003743DD" w:rsidRPr="00914DF9">
              <w:rPr>
                <w:rFonts w:eastAsia="Calibri"/>
              </w:rPr>
              <w:t xml:space="preserve">in </w:t>
            </w:r>
            <w:r w:rsidR="00834C98" w:rsidRPr="00914DF9">
              <w:rPr>
                <w:rFonts w:eastAsia="Calibri"/>
              </w:rPr>
              <w:t>Building</w:t>
            </w:r>
            <w:r w:rsidR="00DE53C1" w:rsidRPr="00914DF9">
              <w:rPr>
                <w:rFonts w:eastAsia="Calibri"/>
              </w:rPr>
              <w:t>, No. 0</w:t>
            </w:r>
            <w:r w:rsidR="00834C98" w:rsidRPr="00914DF9">
              <w:rPr>
                <w:rFonts w:eastAsia="Calibri"/>
              </w:rPr>
              <w:t>5</w:t>
            </w:r>
            <w:r w:rsidR="00DE53C1" w:rsidRPr="00914DF9">
              <w:rPr>
                <w:rFonts w:eastAsia="Calibri"/>
              </w:rPr>
              <w:t>/L-1</w:t>
            </w:r>
            <w:r w:rsidR="00834C98" w:rsidRPr="00914DF9">
              <w:rPr>
                <w:rFonts w:eastAsia="Calibri"/>
              </w:rPr>
              <w:t>01</w:t>
            </w:r>
            <w:r w:rsidR="00DE53C1" w:rsidRPr="00914DF9">
              <w:rPr>
                <w:rFonts w:eastAsia="Calibri"/>
              </w:rPr>
              <w:t xml:space="preserve"> (O</w:t>
            </w:r>
            <w:r w:rsidR="002C37E9" w:rsidRPr="00914DF9">
              <w:rPr>
                <w:rFonts w:eastAsia="Calibri"/>
              </w:rPr>
              <w:t>.</w:t>
            </w:r>
            <w:r w:rsidR="00DE53C1" w:rsidRPr="00914DF9">
              <w:rPr>
                <w:rFonts w:eastAsia="Calibri"/>
              </w:rPr>
              <w:t>G</w:t>
            </w:r>
            <w:r w:rsidR="002C37E9" w:rsidRPr="00914DF9">
              <w:rPr>
                <w:rFonts w:eastAsia="Calibri"/>
              </w:rPr>
              <w:t>.R.K</w:t>
            </w:r>
            <w:r w:rsidR="00DE53C1" w:rsidRPr="00914DF9">
              <w:rPr>
                <w:rFonts w:eastAsia="Calibri"/>
              </w:rPr>
              <w:t xml:space="preserve"> no. </w:t>
            </w:r>
            <w:r w:rsidR="00834C98" w:rsidRPr="00914DF9">
              <w:rPr>
                <w:rFonts w:eastAsia="Calibri"/>
              </w:rPr>
              <w:t>42</w:t>
            </w:r>
            <w:r w:rsidRPr="00914DF9">
              <w:rPr>
                <w:rFonts w:eastAsia="Calibri"/>
              </w:rPr>
              <w:t xml:space="preserve"> me 22.</w:t>
            </w:r>
            <w:r w:rsidR="00871032" w:rsidRPr="00914DF9">
              <w:rPr>
                <w:rFonts w:eastAsia="Calibri"/>
              </w:rPr>
              <w:t xml:space="preserve"> </w:t>
            </w:r>
            <w:r w:rsidRPr="00914DF9">
              <w:rPr>
                <w:rFonts w:eastAsia="Calibri"/>
              </w:rPr>
              <w:t>December 2016</w:t>
            </w:r>
            <w:r w:rsidR="00DE53C1" w:rsidRPr="00914DF9">
              <w:rPr>
                <w:rFonts w:eastAsia="Calibri"/>
              </w:rPr>
              <w:t xml:space="preserve">), </w:t>
            </w:r>
            <w:r w:rsidRPr="00914DF9">
              <w:rPr>
                <w:rFonts w:eastAsia="Calibri"/>
              </w:rPr>
              <w:t>ar</w:t>
            </w:r>
            <w:r w:rsidR="00DE53C1" w:rsidRPr="00914DF9">
              <w:rPr>
                <w:rFonts w:eastAsia="Calibri"/>
              </w:rPr>
              <w:t xml:space="preserve">ticle 8 </w:t>
            </w:r>
            <w:r w:rsidR="0038038F">
              <w:rPr>
                <w:rFonts w:eastAsia="Calibri"/>
              </w:rPr>
              <w:t>sub-</w:t>
            </w:r>
            <w:r w:rsidR="00DE53C1" w:rsidRPr="00914DF9">
              <w:rPr>
                <w:rFonts w:eastAsia="Calibri"/>
              </w:rPr>
              <w:t>paragraph 1.4 of Regulation No.02/2011</w:t>
            </w:r>
            <w:r w:rsidR="0072277B" w:rsidRPr="00914DF9">
              <w:rPr>
                <w:rFonts w:eastAsia="Calibri"/>
              </w:rPr>
              <w:t xml:space="preserve"> </w:t>
            </w:r>
            <w:r w:rsidR="004A66E7" w:rsidRPr="00914DF9">
              <w:rPr>
                <w:rFonts w:eastAsia="Calibri"/>
              </w:rPr>
              <w:t>for the areas of administrative responsibility of theOffice of the Prime Minister and Ministries and Article 38</w:t>
            </w:r>
            <w:r w:rsidR="00DE53C1" w:rsidRPr="00914DF9">
              <w:rPr>
                <w:rFonts w:eastAsia="Calibri"/>
              </w:rPr>
              <w:t xml:space="preserve">paragraph 6 of the </w:t>
            </w:r>
            <w:r w:rsidRPr="00914DF9">
              <w:rPr>
                <w:rFonts w:eastAsia="Calibri"/>
              </w:rPr>
              <w:t>Rules of Procedure of</w:t>
            </w:r>
            <w:r w:rsidR="00447BAE" w:rsidRPr="00914DF9">
              <w:rPr>
                <w:rFonts w:eastAsia="Calibri"/>
              </w:rPr>
              <w:t xml:space="preserve"> the</w:t>
            </w:r>
            <w:r w:rsidRPr="00914DF9">
              <w:rPr>
                <w:rFonts w:eastAsia="Calibri"/>
              </w:rPr>
              <w:t xml:space="preserve"> </w:t>
            </w:r>
            <w:r w:rsidR="00DE53C1" w:rsidRPr="00914DF9">
              <w:rPr>
                <w:rFonts w:eastAsia="Calibri"/>
              </w:rPr>
              <w:t>Government No. 09/2011 (Official Gazette No. 15, 12.09.2011)</w:t>
            </w:r>
            <w:r w:rsidR="00F259BF" w:rsidRPr="00914DF9">
              <w:rPr>
                <w:rFonts w:eastAsia="Calibri"/>
              </w:rPr>
              <w:t>.</w:t>
            </w:r>
          </w:p>
          <w:p w:rsidR="002612E2" w:rsidRPr="00914DF9" w:rsidRDefault="002612E2" w:rsidP="002B7DF3">
            <w:pPr>
              <w:rPr>
                <w:rFonts w:eastAsia="Calibri"/>
              </w:rPr>
            </w:pPr>
          </w:p>
          <w:p w:rsidR="001946F0" w:rsidRPr="00914DF9" w:rsidRDefault="00CE72ED" w:rsidP="002B7DF3">
            <w:pPr>
              <w:rPr>
                <w:rFonts w:eastAsia="Calibri"/>
              </w:rPr>
            </w:pPr>
            <w:r w:rsidRPr="00914DF9">
              <w:rPr>
                <w:rFonts w:eastAsia="Calibri"/>
              </w:rPr>
              <w:t>Issued;</w:t>
            </w:r>
          </w:p>
          <w:p w:rsidR="00DE53C1" w:rsidRPr="00914DF9" w:rsidRDefault="00DE53C1" w:rsidP="002B7DF3">
            <w:pPr>
              <w:rPr>
                <w:rFonts w:eastAsia="Calibri"/>
              </w:rPr>
            </w:pPr>
          </w:p>
          <w:p w:rsidR="007C4FDC" w:rsidRPr="00384B7F" w:rsidRDefault="000A7CBE" w:rsidP="00383CA7">
            <w:pPr>
              <w:jc w:val="both"/>
              <w:rPr>
                <w:b/>
                <w:color w:val="0D0D0D"/>
              </w:rPr>
            </w:pPr>
            <w:r w:rsidRPr="00914DF9">
              <w:rPr>
                <w:b/>
                <w:color w:val="0D0D0D"/>
              </w:rPr>
              <w:t>REGULATION</w:t>
            </w:r>
            <w:r w:rsidR="005F3D46" w:rsidRPr="00914DF9">
              <w:rPr>
                <w:b/>
                <w:color w:val="0D0D0D"/>
              </w:rPr>
              <w:t xml:space="preserve"> </w:t>
            </w:r>
            <w:r w:rsidR="00201DA0" w:rsidRPr="00914DF9">
              <w:rPr>
                <w:b/>
                <w:color w:val="0D0D0D"/>
              </w:rPr>
              <w:t xml:space="preserve">ON MINIMUM ENERGY PERFORMANCE REQUIREMENTS FOR BUILDING </w:t>
            </w:r>
            <w:r w:rsidRPr="00914DF9">
              <w:rPr>
                <w:b/>
                <w:color w:val="0D0D0D"/>
              </w:rPr>
              <w:cr/>
            </w:r>
          </w:p>
          <w:p w:rsidR="00EB733A" w:rsidRPr="00914DF9" w:rsidRDefault="00EB733A" w:rsidP="00383CA7">
            <w:pPr>
              <w:jc w:val="both"/>
              <w:rPr>
                <w:rFonts w:eastAsia="Calibri"/>
                <w:b/>
              </w:rPr>
            </w:pPr>
          </w:p>
          <w:p w:rsidR="00CE72ED" w:rsidRPr="00914DF9" w:rsidRDefault="00CE72ED" w:rsidP="002B7DF3">
            <w:pPr>
              <w:rPr>
                <w:b/>
                <w:color w:val="0D0D0D"/>
              </w:rPr>
            </w:pPr>
            <w:r w:rsidRPr="00914DF9">
              <w:rPr>
                <w:b/>
                <w:color w:val="0D0D0D"/>
              </w:rPr>
              <w:t>CHAPTER I</w:t>
            </w:r>
          </w:p>
          <w:p w:rsidR="00CE72ED" w:rsidRPr="00914DF9" w:rsidRDefault="00CE72ED" w:rsidP="002B7DF3">
            <w:pPr>
              <w:rPr>
                <w:b/>
                <w:color w:val="0D0D0D"/>
              </w:rPr>
            </w:pPr>
            <w:r w:rsidRPr="00914DF9">
              <w:rPr>
                <w:b/>
                <w:color w:val="0D0D0D"/>
              </w:rPr>
              <w:t>GENERAL PROVISIONS</w:t>
            </w:r>
          </w:p>
          <w:p w:rsidR="002B7DF3" w:rsidRPr="00914DF9" w:rsidRDefault="002B7DF3" w:rsidP="002B7DF3">
            <w:pPr>
              <w:rPr>
                <w:b/>
                <w:color w:val="0D0D0D"/>
              </w:rPr>
            </w:pPr>
          </w:p>
          <w:p w:rsidR="00CE72ED" w:rsidRPr="00914DF9" w:rsidRDefault="00CE72ED" w:rsidP="002B7DF3">
            <w:pPr>
              <w:jc w:val="center"/>
              <w:rPr>
                <w:b/>
                <w:color w:val="0D0D0D"/>
              </w:rPr>
            </w:pPr>
            <w:r w:rsidRPr="00914DF9">
              <w:rPr>
                <w:b/>
                <w:color w:val="0D0D0D"/>
              </w:rPr>
              <w:t>Article 1</w:t>
            </w:r>
          </w:p>
          <w:p w:rsidR="00E26426" w:rsidRPr="00914DF9" w:rsidRDefault="00CE72ED" w:rsidP="00EB733A">
            <w:pPr>
              <w:jc w:val="center"/>
              <w:rPr>
                <w:b/>
                <w:color w:val="0D0D0D"/>
              </w:rPr>
            </w:pPr>
            <w:r w:rsidRPr="00914DF9">
              <w:rPr>
                <w:b/>
                <w:color w:val="0D0D0D"/>
              </w:rPr>
              <w:t>Purpose</w:t>
            </w:r>
          </w:p>
          <w:p w:rsidR="00220C57" w:rsidRPr="00914DF9" w:rsidRDefault="00220C57" w:rsidP="002B7DF3">
            <w:pPr>
              <w:jc w:val="both"/>
              <w:rPr>
                <w:color w:val="0D0D0D"/>
              </w:rPr>
            </w:pPr>
          </w:p>
          <w:p w:rsidR="00220C57" w:rsidRPr="00914DF9" w:rsidRDefault="007D4C09" w:rsidP="002B7DF3">
            <w:pPr>
              <w:rPr>
                <w:color w:val="0D0D0D"/>
              </w:rPr>
            </w:pPr>
            <w:r w:rsidRPr="00914DF9">
              <w:rPr>
                <w:color w:val="0D0D0D"/>
              </w:rPr>
              <w:t>1.</w:t>
            </w:r>
            <w:r w:rsidR="0015769A" w:rsidRPr="00914DF9">
              <w:t xml:space="preserve"> </w:t>
            </w:r>
            <w:r w:rsidR="00DC7287" w:rsidRPr="00914DF9">
              <w:t xml:space="preserve">This regulation sets minimum requirements for the energy performance of buildings that will be applied to new buildings , buildings and units of buildings being renovated  or reconstructed. These requirements are defined in order to achieve optimum cost levels and to be applied to the different categories of </w:t>
            </w:r>
            <w:r w:rsidR="00DC7287" w:rsidRPr="00914DF9">
              <w:lastRenderedPageBreak/>
              <w:t>buildings.</w:t>
            </w:r>
          </w:p>
          <w:p w:rsidR="00D61F0D" w:rsidRPr="00914DF9" w:rsidRDefault="00D61F0D" w:rsidP="002B7DF3">
            <w:pPr>
              <w:rPr>
                <w:color w:val="0D0D0D"/>
              </w:rPr>
            </w:pPr>
          </w:p>
          <w:p w:rsidR="00CE72ED" w:rsidRDefault="00220C57" w:rsidP="00384B7F">
            <w:pPr>
              <w:jc w:val="both"/>
            </w:pPr>
            <w:r w:rsidRPr="00914DF9">
              <w:t>2. This Regulation</w:t>
            </w:r>
            <w:r w:rsidR="00C87130" w:rsidRPr="00914DF9">
              <w:t xml:space="preserve"> of the </w:t>
            </w:r>
            <w:r w:rsidR="00571266" w:rsidRPr="00914DF9">
              <w:t xml:space="preserve">Minimum Ernergy </w:t>
            </w:r>
            <w:r w:rsidRPr="00914DF9">
              <w:t>Performance Certification of Buildings is in accordance with Directive (2010/31/EU) on Energy Performance of Buildings.</w:t>
            </w:r>
          </w:p>
          <w:p w:rsidR="00384B7F" w:rsidRDefault="00384B7F" w:rsidP="00384B7F">
            <w:pPr>
              <w:jc w:val="both"/>
            </w:pPr>
          </w:p>
          <w:p w:rsidR="00384B7F" w:rsidRPr="00384B7F" w:rsidRDefault="00384B7F" w:rsidP="00384B7F">
            <w:pPr>
              <w:jc w:val="both"/>
            </w:pPr>
          </w:p>
          <w:p w:rsidR="00DE53C1" w:rsidRPr="00914DF9" w:rsidRDefault="00DE53C1" w:rsidP="002A0629">
            <w:pPr>
              <w:jc w:val="center"/>
              <w:rPr>
                <w:b/>
              </w:rPr>
            </w:pPr>
            <w:r w:rsidRPr="00914DF9">
              <w:rPr>
                <w:b/>
              </w:rPr>
              <w:t>Article 2</w:t>
            </w:r>
          </w:p>
          <w:p w:rsidR="00C27D14" w:rsidRPr="00914DF9" w:rsidRDefault="00C27D14" w:rsidP="002A0629">
            <w:pPr>
              <w:jc w:val="center"/>
              <w:rPr>
                <w:b/>
                <w:color w:val="0D0D0D"/>
              </w:rPr>
            </w:pPr>
            <w:r w:rsidRPr="00914DF9">
              <w:rPr>
                <w:b/>
                <w:color w:val="0D0D0D"/>
              </w:rPr>
              <w:t xml:space="preserve">Scope </w:t>
            </w:r>
            <w:r w:rsidR="004E2065" w:rsidRPr="00914DF9">
              <w:rPr>
                <w:b/>
                <w:color w:val="0D0D0D"/>
              </w:rPr>
              <w:t>of Application</w:t>
            </w:r>
          </w:p>
          <w:p w:rsidR="002A0629" w:rsidRPr="00914DF9" w:rsidRDefault="002A0629" w:rsidP="002A0629">
            <w:pPr>
              <w:jc w:val="center"/>
              <w:rPr>
                <w:b/>
                <w:color w:val="0D0D0D"/>
              </w:rPr>
            </w:pPr>
          </w:p>
          <w:p w:rsidR="008F6ECF" w:rsidRPr="00914DF9" w:rsidRDefault="008F6ECF" w:rsidP="008F6ECF">
            <w:pPr>
              <w:jc w:val="both"/>
              <w:rPr>
                <w:color w:val="0D0D0D"/>
              </w:rPr>
            </w:pPr>
          </w:p>
          <w:p w:rsidR="007D4C09" w:rsidRPr="00914DF9" w:rsidRDefault="007D4C09" w:rsidP="007D4C09">
            <w:pPr>
              <w:pStyle w:val="ECABodyText"/>
              <w:rPr>
                <w:rFonts w:ascii="Times New Roman" w:hAnsi="Times New Roman"/>
                <w:b/>
                <w:sz w:val="24"/>
                <w:szCs w:val="24"/>
              </w:rPr>
            </w:pPr>
            <w:r w:rsidRPr="00914DF9">
              <w:rPr>
                <w:rFonts w:ascii="Times New Roman" w:hAnsi="Times New Roman"/>
                <w:sz w:val="24"/>
                <w:szCs w:val="24"/>
              </w:rPr>
              <w:t>1.This  Regulation defines the requirements and procedures for:</w:t>
            </w:r>
          </w:p>
          <w:p w:rsidR="007D4C09" w:rsidRPr="00914DF9" w:rsidRDefault="007D4C09" w:rsidP="006D0035">
            <w:pPr>
              <w:pStyle w:val="ECABodyText"/>
              <w:spacing w:after="0"/>
              <w:ind w:left="288"/>
              <w:jc w:val="both"/>
              <w:rPr>
                <w:rFonts w:ascii="Times New Roman" w:hAnsi="Times New Roman"/>
                <w:sz w:val="24"/>
                <w:szCs w:val="24"/>
              </w:rPr>
            </w:pPr>
            <w:r w:rsidRPr="00914DF9">
              <w:rPr>
                <w:rFonts w:ascii="Times New Roman" w:hAnsi="Times New Roman"/>
                <w:sz w:val="24"/>
                <w:szCs w:val="24"/>
              </w:rPr>
              <w:t>1.1</w:t>
            </w:r>
            <w:r w:rsidRPr="00914DF9">
              <w:rPr>
                <w:rFonts w:ascii="Times New Roman" w:hAnsi="Times New Roman"/>
                <w:b/>
                <w:sz w:val="24"/>
                <w:szCs w:val="24"/>
              </w:rPr>
              <w:t>.</w:t>
            </w:r>
            <w:r w:rsidRPr="00914DF9">
              <w:rPr>
                <w:rFonts w:ascii="Times New Roman" w:hAnsi="Times New Roman"/>
                <w:sz w:val="24"/>
                <w:szCs w:val="24"/>
              </w:rPr>
              <w:t>Setting and enforcing Minimum Energy Performance requirements for all new buildings and building units at the time of construction.</w:t>
            </w:r>
          </w:p>
          <w:p w:rsidR="007D4C09" w:rsidRPr="00914DF9" w:rsidRDefault="007D4C09" w:rsidP="006D0035">
            <w:pPr>
              <w:pStyle w:val="ECABodyText"/>
              <w:spacing w:after="0"/>
              <w:ind w:left="288"/>
              <w:jc w:val="both"/>
              <w:rPr>
                <w:rFonts w:ascii="Times New Roman" w:hAnsi="Times New Roman"/>
                <w:b/>
                <w:sz w:val="24"/>
                <w:szCs w:val="24"/>
              </w:rPr>
            </w:pPr>
          </w:p>
          <w:p w:rsidR="005965CC" w:rsidRPr="00914DF9" w:rsidRDefault="007D4C09" w:rsidP="007A572A">
            <w:pPr>
              <w:pStyle w:val="ECABodyText"/>
              <w:spacing w:after="0"/>
              <w:ind w:left="288"/>
              <w:jc w:val="both"/>
              <w:rPr>
                <w:rFonts w:ascii="Times New Roman" w:hAnsi="Times New Roman"/>
                <w:sz w:val="24"/>
                <w:szCs w:val="24"/>
              </w:rPr>
            </w:pPr>
            <w:r w:rsidRPr="00914DF9">
              <w:rPr>
                <w:rFonts w:ascii="Times New Roman" w:hAnsi="Times New Roman"/>
                <w:sz w:val="24"/>
                <w:szCs w:val="24"/>
              </w:rPr>
              <w:t>1.2.Setting and enforcing Minimum Energy Performance requirements when existing buildings are being renovated, refurbished or extended.</w:t>
            </w:r>
          </w:p>
          <w:p w:rsidR="007D4C09" w:rsidRPr="00914DF9" w:rsidRDefault="007D4C09" w:rsidP="006D0035">
            <w:pPr>
              <w:pStyle w:val="ECABodyText"/>
              <w:spacing w:after="0"/>
              <w:ind w:left="288"/>
              <w:jc w:val="both"/>
              <w:rPr>
                <w:rFonts w:ascii="Times New Roman" w:hAnsi="Times New Roman"/>
                <w:sz w:val="24"/>
                <w:szCs w:val="24"/>
              </w:rPr>
            </w:pPr>
          </w:p>
          <w:p w:rsidR="001B4217" w:rsidRPr="00914DF9" w:rsidRDefault="007D4C09" w:rsidP="006D0035">
            <w:pPr>
              <w:pStyle w:val="ECABodyText"/>
              <w:spacing w:after="0"/>
              <w:ind w:left="288"/>
              <w:jc w:val="both"/>
              <w:rPr>
                <w:rFonts w:ascii="Times New Roman" w:hAnsi="Times New Roman"/>
                <w:sz w:val="24"/>
                <w:szCs w:val="24"/>
              </w:rPr>
            </w:pPr>
            <w:r w:rsidRPr="00914DF9">
              <w:rPr>
                <w:rFonts w:ascii="Times New Roman" w:hAnsi="Times New Roman"/>
                <w:sz w:val="24"/>
                <w:szCs w:val="24"/>
              </w:rPr>
              <w:t>1.3.</w:t>
            </w:r>
            <w:r w:rsidR="001B4217" w:rsidRPr="00914DF9">
              <w:rPr>
                <w:rFonts w:ascii="Times New Roman" w:hAnsi="Times New Roman"/>
                <w:sz w:val="24"/>
                <w:szCs w:val="24"/>
              </w:rPr>
              <w:t xml:space="preserve"> Setting minimum energy-related performance requirements for building elements that form part of the building envelope and that have a significant impact on the energy performance of the building when they are replaced or retrofitted.</w:t>
            </w:r>
          </w:p>
          <w:p w:rsidR="007D4C09" w:rsidRPr="00914DF9" w:rsidRDefault="007D4C09" w:rsidP="007A572A">
            <w:pPr>
              <w:pStyle w:val="ECABodyText"/>
              <w:spacing w:after="0"/>
              <w:jc w:val="both"/>
              <w:rPr>
                <w:rFonts w:ascii="Times New Roman" w:hAnsi="Times New Roman"/>
                <w:sz w:val="24"/>
                <w:szCs w:val="24"/>
              </w:rPr>
            </w:pPr>
          </w:p>
          <w:p w:rsidR="001B4217" w:rsidRPr="00914DF9" w:rsidRDefault="007D4C09" w:rsidP="006D0035">
            <w:pPr>
              <w:pStyle w:val="ECABodyText"/>
              <w:spacing w:after="0"/>
              <w:ind w:left="288"/>
              <w:jc w:val="both"/>
              <w:rPr>
                <w:rFonts w:ascii="Times New Roman" w:hAnsi="Times New Roman"/>
                <w:sz w:val="24"/>
                <w:szCs w:val="24"/>
              </w:rPr>
            </w:pPr>
            <w:r w:rsidRPr="00914DF9">
              <w:rPr>
                <w:rFonts w:ascii="Times New Roman" w:hAnsi="Times New Roman"/>
                <w:sz w:val="24"/>
                <w:szCs w:val="24"/>
              </w:rPr>
              <w:t>1.4.</w:t>
            </w:r>
            <w:r w:rsidR="001B4217" w:rsidRPr="00914DF9">
              <w:rPr>
                <w:rFonts w:ascii="Times New Roman" w:hAnsi="Times New Roman"/>
                <w:sz w:val="24"/>
                <w:szCs w:val="24"/>
              </w:rPr>
              <w:t xml:space="preserve"> Setting system requirements in respect of the overall energy performance, the </w:t>
            </w:r>
            <w:r w:rsidR="001B4217" w:rsidRPr="00914DF9">
              <w:rPr>
                <w:rFonts w:ascii="Times New Roman" w:hAnsi="Times New Roman"/>
                <w:sz w:val="24"/>
                <w:szCs w:val="24"/>
              </w:rPr>
              <w:lastRenderedPageBreak/>
              <w:t>proper installation, and the appropriate control of the technical building systems in existing buildings. System requirements shall be set for new, replacement and upgraded technical building systems and shall be applied in so far as they are technically, economically and functionally feasible.</w:t>
            </w:r>
          </w:p>
          <w:p w:rsidR="001B4217" w:rsidRDefault="001B4217" w:rsidP="00735207">
            <w:pPr>
              <w:pStyle w:val="ECABodyText"/>
              <w:spacing w:after="0"/>
              <w:jc w:val="both"/>
              <w:rPr>
                <w:rFonts w:ascii="Times New Roman" w:hAnsi="Times New Roman"/>
                <w:sz w:val="24"/>
                <w:szCs w:val="24"/>
              </w:rPr>
            </w:pPr>
          </w:p>
          <w:p w:rsidR="00384B7F" w:rsidRPr="00914DF9" w:rsidRDefault="00384B7F" w:rsidP="00735207">
            <w:pPr>
              <w:pStyle w:val="ECABodyText"/>
              <w:spacing w:after="0"/>
              <w:jc w:val="both"/>
              <w:rPr>
                <w:rFonts w:ascii="Times New Roman" w:hAnsi="Times New Roman"/>
                <w:sz w:val="24"/>
                <w:szCs w:val="24"/>
              </w:rPr>
            </w:pPr>
          </w:p>
          <w:p w:rsidR="00C7314E" w:rsidRPr="00914DF9" w:rsidRDefault="00B40D9B" w:rsidP="0097169D">
            <w:pPr>
              <w:jc w:val="center"/>
              <w:rPr>
                <w:b/>
                <w:color w:val="0D0D0D"/>
              </w:rPr>
            </w:pPr>
            <w:r w:rsidRPr="00914DF9">
              <w:rPr>
                <w:b/>
                <w:color w:val="0D0D0D"/>
              </w:rPr>
              <w:t>Article 3</w:t>
            </w:r>
          </w:p>
          <w:p w:rsidR="00B40D9B" w:rsidRPr="00914DF9" w:rsidRDefault="00B40D9B" w:rsidP="0097169D">
            <w:pPr>
              <w:jc w:val="center"/>
              <w:rPr>
                <w:b/>
                <w:color w:val="0D0D0D"/>
              </w:rPr>
            </w:pPr>
            <w:r w:rsidRPr="00914DF9">
              <w:rPr>
                <w:b/>
                <w:color w:val="0D0D0D"/>
              </w:rPr>
              <w:t>Definitions</w:t>
            </w:r>
          </w:p>
          <w:p w:rsidR="00C7314E" w:rsidRPr="00914DF9" w:rsidRDefault="00C7314E" w:rsidP="002B7DF3">
            <w:pPr>
              <w:rPr>
                <w:color w:val="0D0D0D"/>
              </w:rPr>
            </w:pPr>
          </w:p>
          <w:p w:rsidR="007D4C09" w:rsidRPr="00914DF9" w:rsidRDefault="00C7314E" w:rsidP="007D4C09">
            <w:pPr>
              <w:jc w:val="both"/>
              <w:rPr>
                <w:color w:val="0D0D0D"/>
              </w:rPr>
            </w:pPr>
            <w:r w:rsidRPr="00914DF9">
              <w:rPr>
                <w:color w:val="0D0D0D"/>
              </w:rPr>
              <w:t>1.</w:t>
            </w:r>
            <w:r w:rsidR="00B40D9B" w:rsidRPr="00914DF9">
              <w:rPr>
                <w:color w:val="0D0D0D"/>
              </w:rPr>
              <w:t>Terms used in these Regulations shall have the following meanings:</w:t>
            </w:r>
          </w:p>
          <w:p w:rsidR="007D4C09" w:rsidRPr="00914DF9" w:rsidRDefault="007D4C09" w:rsidP="007D4C09">
            <w:pPr>
              <w:jc w:val="both"/>
              <w:rPr>
                <w:color w:val="0D0D0D"/>
              </w:rPr>
            </w:pPr>
          </w:p>
          <w:p w:rsidR="001B4217" w:rsidRPr="00914DF9" w:rsidRDefault="007D4C09" w:rsidP="007A572A">
            <w:pPr>
              <w:pStyle w:val="ECABodyText"/>
              <w:spacing w:after="0"/>
              <w:ind w:left="288"/>
              <w:jc w:val="both"/>
              <w:rPr>
                <w:rFonts w:ascii="Times New Roman" w:hAnsi="Times New Roman"/>
                <w:sz w:val="24"/>
                <w:szCs w:val="24"/>
              </w:rPr>
            </w:pPr>
            <w:r w:rsidRPr="00914DF9">
              <w:rPr>
                <w:rFonts w:ascii="Times New Roman" w:hAnsi="Times New Roman"/>
                <w:sz w:val="24"/>
                <w:szCs w:val="24"/>
              </w:rPr>
              <w:t>1.</w:t>
            </w:r>
            <w:r w:rsidR="007B0E10" w:rsidRPr="00914DF9">
              <w:rPr>
                <w:rFonts w:ascii="Times New Roman" w:hAnsi="Times New Roman"/>
                <w:sz w:val="24"/>
                <w:szCs w:val="24"/>
              </w:rPr>
              <w:t>1</w:t>
            </w:r>
            <w:r w:rsidRPr="00914DF9">
              <w:rPr>
                <w:rFonts w:ascii="Times New Roman" w:hAnsi="Times New Roman"/>
                <w:sz w:val="24"/>
                <w:szCs w:val="24"/>
              </w:rPr>
              <w:t>.</w:t>
            </w:r>
            <w:r w:rsidRPr="00914DF9">
              <w:rPr>
                <w:rFonts w:ascii="Times New Roman" w:hAnsi="Times New Roman"/>
                <w:b/>
                <w:sz w:val="24"/>
                <w:szCs w:val="24"/>
              </w:rPr>
              <w:t>Approved software</w:t>
            </w:r>
            <w:r w:rsidRPr="00914DF9">
              <w:rPr>
                <w:rFonts w:ascii="Times New Roman" w:hAnsi="Times New Roman"/>
                <w:sz w:val="24"/>
                <w:szCs w:val="24"/>
              </w:rPr>
              <w:t xml:space="preserve"> – </w:t>
            </w:r>
            <w:r w:rsidR="007A572A">
              <w:rPr>
                <w:rFonts w:ascii="Times New Roman" w:hAnsi="Times New Roman"/>
                <w:sz w:val="24"/>
                <w:szCs w:val="24"/>
              </w:rPr>
              <w:t>i</w:t>
            </w:r>
            <w:r w:rsidRPr="00914DF9">
              <w:rPr>
                <w:rFonts w:ascii="Times New Roman" w:hAnsi="Times New Roman"/>
                <w:sz w:val="24"/>
                <w:szCs w:val="24"/>
              </w:rPr>
              <w:t>s the software that implements the n</w:t>
            </w:r>
            <w:r w:rsidR="00DB4343" w:rsidRPr="00914DF9">
              <w:rPr>
                <w:rFonts w:ascii="Times New Roman" w:hAnsi="Times New Roman"/>
                <w:sz w:val="24"/>
                <w:szCs w:val="24"/>
              </w:rPr>
              <w:t>ational calculation methodology</w:t>
            </w:r>
            <w:r w:rsidRPr="00914DF9">
              <w:rPr>
                <w:rFonts w:ascii="Times New Roman" w:hAnsi="Times New Roman"/>
                <w:sz w:val="24"/>
                <w:szCs w:val="24"/>
              </w:rPr>
              <w:t xml:space="preserve"> </w:t>
            </w:r>
            <w:r w:rsidR="001B4217" w:rsidRPr="00914DF9">
              <w:rPr>
                <w:rFonts w:ascii="Times New Roman" w:hAnsi="Times New Roman"/>
                <w:sz w:val="24"/>
                <w:szCs w:val="24"/>
              </w:rPr>
              <w:t xml:space="preserve">and has been approved by the competent authorities for the use of calculating the energy performance requirements for buildings and building units and for the production of </w:t>
            </w:r>
            <w:r w:rsidR="00DB4343" w:rsidRPr="00914DF9">
              <w:rPr>
                <w:rFonts w:ascii="Times New Roman" w:hAnsi="Times New Roman"/>
                <w:sz w:val="24"/>
                <w:szCs w:val="24"/>
              </w:rPr>
              <w:t>energy performance certificate</w:t>
            </w:r>
            <w:r w:rsidR="001B4217" w:rsidRPr="00914DF9">
              <w:rPr>
                <w:rFonts w:ascii="Times New Roman" w:hAnsi="Times New Roman"/>
                <w:sz w:val="24"/>
                <w:szCs w:val="24"/>
              </w:rPr>
              <w:t>.</w:t>
            </w:r>
          </w:p>
          <w:p w:rsidR="00FB74D6" w:rsidRPr="00914DF9" w:rsidRDefault="00FB74D6" w:rsidP="007A572A">
            <w:pPr>
              <w:pStyle w:val="ECABodyText"/>
              <w:spacing w:after="0"/>
              <w:ind w:left="288"/>
              <w:jc w:val="both"/>
              <w:rPr>
                <w:rFonts w:ascii="Times New Roman" w:hAnsi="Times New Roman"/>
                <w:sz w:val="24"/>
                <w:szCs w:val="24"/>
              </w:rPr>
            </w:pPr>
          </w:p>
          <w:p w:rsidR="007D4C09" w:rsidRPr="00914DF9" w:rsidRDefault="007B0E10" w:rsidP="007A572A">
            <w:pPr>
              <w:pStyle w:val="ECABodyText"/>
              <w:spacing w:after="0"/>
              <w:ind w:left="288"/>
              <w:jc w:val="both"/>
              <w:rPr>
                <w:rFonts w:ascii="Times New Roman" w:hAnsi="Times New Roman"/>
                <w:sz w:val="24"/>
                <w:szCs w:val="24"/>
              </w:rPr>
            </w:pPr>
            <w:r w:rsidRPr="00914DF9">
              <w:rPr>
                <w:rFonts w:ascii="Times New Roman" w:hAnsi="Times New Roman"/>
                <w:sz w:val="24"/>
                <w:szCs w:val="24"/>
              </w:rPr>
              <w:t>1.2</w:t>
            </w:r>
            <w:r w:rsidR="007D4C09" w:rsidRPr="00914DF9">
              <w:rPr>
                <w:rFonts w:ascii="Times New Roman" w:hAnsi="Times New Roman"/>
                <w:sz w:val="24"/>
                <w:szCs w:val="24"/>
              </w:rPr>
              <w:t>.</w:t>
            </w:r>
            <w:r w:rsidR="007D4C09" w:rsidRPr="00914DF9">
              <w:rPr>
                <w:rFonts w:ascii="Times New Roman" w:hAnsi="Times New Roman"/>
                <w:b/>
                <w:sz w:val="24"/>
                <w:szCs w:val="24"/>
              </w:rPr>
              <w:t>Building</w:t>
            </w:r>
            <w:r w:rsidR="007D4C09" w:rsidRPr="00914DF9">
              <w:rPr>
                <w:rFonts w:ascii="Times New Roman" w:hAnsi="Times New Roman"/>
                <w:sz w:val="24"/>
                <w:szCs w:val="24"/>
              </w:rPr>
              <w:t xml:space="preserve"> – means a roofed construction having walls, for which energy is used to condition the indoor climate.</w:t>
            </w:r>
          </w:p>
          <w:p w:rsidR="00FB74D6" w:rsidRPr="00914DF9" w:rsidRDefault="00FB74D6" w:rsidP="007A572A">
            <w:pPr>
              <w:pStyle w:val="ECABodyText"/>
              <w:spacing w:after="0"/>
              <w:ind w:left="288"/>
              <w:jc w:val="both"/>
              <w:rPr>
                <w:rFonts w:ascii="Times New Roman" w:hAnsi="Times New Roman"/>
                <w:sz w:val="24"/>
                <w:szCs w:val="24"/>
              </w:rPr>
            </w:pPr>
          </w:p>
          <w:p w:rsidR="00D61F0D" w:rsidRDefault="007B0E10" w:rsidP="007A572A">
            <w:pPr>
              <w:pStyle w:val="ECABodyText"/>
              <w:spacing w:after="0"/>
              <w:ind w:left="288"/>
              <w:jc w:val="both"/>
              <w:rPr>
                <w:rFonts w:ascii="Times New Roman" w:hAnsi="Times New Roman"/>
                <w:sz w:val="24"/>
                <w:szCs w:val="24"/>
              </w:rPr>
            </w:pPr>
            <w:r w:rsidRPr="00914DF9">
              <w:rPr>
                <w:rFonts w:ascii="Times New Roman" w:hAnsi="Times New Roman"/>
                <w:sz w:val="24"/>
                <w:szCs w:val="24"/>
              </w:rPr>
              <w:t>1.3</w:t>
            </w:r>
            <w:r w:rsidR="007D4C09" w:rsidRPr="00914DF9">
              <w:rPr>
                <w:rFonts w:ascii="Times New Roman" w:hAnsi="Times New Roman"/>
                <w:sz w:val="24"/>
                <w:szCs w:val="24"/>
              </w:rPr>
              <w:t>.</w:t>
            </w:r>
            <w:r w:rsidR="006B70FA" w:rsidRPr="00914DF9">
              <w:rPr>
                <w:rFonts w:ascii="Times New Roman" w:hAnsi="Times New Roman"/>
                <w:sz w:val="24"/>
                <w:szCs w:val="24"/>
              </w:rPr>
              <w:t xml:space="preserve"> </w:t>
            </w:r>
            <w:r w:rsidR="007D4C09" w:rsidRPr="00914DF9">
              <w:rPr>
                <w:rFonts w:ascii="Times New Roman" w:hAnsi="Times New Roman"/>
                <w:b/>
                <w:sz w:val="24"/>
                <w:szCs w:val="24"/>
              </w:rPr>
              <w:t xml:space="preserve">Building energy </w:t>
            </w:r>
            <w:r w:rsidR="006B70FA" w:rsidRPr="00914DF9">
              <w:rPr>
                <w:rFonts w:ascii="Times New Roman" w:hAnsi="Times New Roman"/>
                <w:b/>
                <w:sz w:val="24"/>
                <w:szCs w:val="24"/>
              </w:rPr>
              <w:t xml:space="preserve">performance </w:t>
            </w:r>
            <w:r w:rsidR="007D4C09" w:rsidRPr="00914DF9">
              <w:rPr>
                <w:rFonts w:ascii="Times New Roman" w:hAnsi="Times New Roman"/>
                <w:b/>
                <w:sz w:val="24"/>
                <w:szCs w:val="24"/>
              </w:rPr>
              <w:t>certification</w:t>
            </w:r>
            <w:r w:rsidR="007D4C09" w:rsidRPr="00914DF9">
              <w:rPr>
                <w:rFonts w:ascii="Times New Roman" w:hAnsi="Times New Roman"/>
                <w:sz w:val="24"/>
                <w:szCs w:val="24"/>
              </w:rPr>
              <w:t xml:space="preserve"> – means  </w:t>
            </w:r>
            <w:r w:rsidR="001B4217" w:rsidRPr="00914DF9">
              <w:rPr>
                <w:rFonts w:ascii="Times New Roman" w:hAnsi="Times New Roman"/>
                <w:sz w:val="24"/>
                <w:szCs w:val="24"/>
              </w:rPr>
              <w:t xml:space="preserve">a process in which, for an existing building or part of the building, an energy efficiency certificate </w:t>
            </w:r>
            <w:r w:rsidR="001B4217" w:rsidRPr="00914DF9">
              <w:rPr>
                <w:rFonts w:ascii="Times New Roman" w:hAnsi="Times New Roman"/>
                <w:sz w:val="24"/>
                <w:szCs w:val="24"/>
              </w:rPr>
              <w:lastRenderedPageBreak/>
              <w:t>must be issued, or for a building or part thereof determined to be designed, reconstructed or renovated, the planned energy efficiency must</w:t>
            </w:r>
            <w:r w:rsidR="00D02DAF" w:rsidRPr="00914DF9">
              <w:rPr>
                <w:rFonts w:ascii="Times New Roman" w:hAnsi="Times New Roman"/>
                <w:sz w:val="24"/>
                <w:szCs w:val="24"/>
              </w:rPr>
              <w:t xml:space="preserve"> be estimated and an energy performance certificate must be issued.</w:t>
            </w:r>
            <w:r w:rsidR="001B4217" w:rsidRPr="00914DF9">
              <w:rPr>
                <w:rFonts w:ascii="Times New Roman" w:hAnsi="Times New Roman"/>
                <w:sz w:val="24"/>
                <w:szCs w:val="24"/>
              </w:rPr>
              <w:t xml:space="preserve"> </w:t>
            </w:r>
          </w:p>
          <w:p w:rsidR="00EB733A" w:rsidRPr="00914DF9" w:rsidRDefault="00EB733A" w:rsidP="007A572A">
            <w:pPr>
              <w:pStyle w:val="ECABodyText"/>
              <w:spacing w:after="0"/>
              <w:ind w:left="288"/>
              <w:jc w:val="both"/>
              <w:rPr>
                <w:rFonts w:ascii="Times New Roman" w:hAnsi="Times New Roman"/>
                <w:sz w:val="24"/>
                <w:szCs w:val="24"/>
              </w:rPr>
            </w:pPr>
          </w:p>
          <w:p w:rsidR="009573E9" w:rsidRPr="00914DF9" w:rsidRDefault="009573E9" w:rsidP="007A572A">
            <w:pPr>
              <w:pStyle w:val="ECABodyText"/>
              <w:spacing w:after="0"/>
              <w:ind w:left="288"/>
              <w:jc w:val="both"/>
              <w:rPr>
                <w:rFonts w:ascii="Times New Roman" w:hAnsi="Times New Roman"/>
                <w:sz w:val="24"/>
                <w:szCs w:val="24"/>
              </w:rPr>
            </w:pPr>
          </w:p>
          <w:p w:rsidR="007D4C09" w:rsidRPr="00914DF9" w:rsidRDefault="007B0E10" w:rsidP="007A572A">
            <w:pPr>
              <w:pStyle w:val="ECABodyText"/>
              <w:spacing w:after="0"/>
              <w:ind w:left="288"/>
              <w:jc w:val="both"/>
              <w:rPr>
                <w:rFonts w:ascii="Times New Roman" w:hAnsi="Times New Roman"/>
                <w:sz w:val="24"/>
                <w:szCs w:val="24"/>
              </w:rPr>
            </w:pPr>
            <w:r w:rsidRPr="00914DF9">
              <w:rPr>
                <w:rFonts w:ascii="Times New Roman" w:hAnsi="Times New Roman"/>
                <w:sz w:val="24"/>
                <w:szCs w:val="24"/>
              </w:rPr>
              <w:t>1.4</w:t>
            </w:r>
            <w:r w:rsidR="007D4C09" w:rsidRPr="00914DF9">
              <w:rPr>
                <w:rFonts w:ascii="Times New Roman" w:hAnsi="Times New Roman"/>
                <w:sz w:val="24"/>
                <w:szCs w:val="24"/>
              </w:rPr>
              <w:t>.</w:t>
            </w:r>
            <w:r w:rsidR="007D4C09" w:rsidRPr="00914DF9">
              <w:rPr>
                <w:rFonts w:ascii="Times New Roman" w:hAnsi="Times New Roman"/>
                <w:b/>
                <w:sz w:val="24"/>
                <w:szCs w:val="24"/>
              </w:rPr>
              <w:t>Building elements</w:t>
            </w:r>
            <w:r w:rsidR="007D4C09" w:rsidRPr="00914DF9">
              <w:rPr>
                <w:rFonts w:ascii="Times New Roman" w:hAnsi="Times New Roman"/>
                <w:sz w:val="24"/>
                <w:szCs w:val="24"/>
              </w:rPr>
              <w:t xml:space="preserve"> -   means the technical building systems and building envelope.</w:t>
            </w:r>
          </w:p>
          <w:p w:rsidR="00FB74D6" w:rsidRPr="00914DF9" w:rsidRDefault="00FB74D6" w:rsidP="007A572A">
            <w:pPr>
              <w:pStyle w:val="ECABodyText"/>
              <w:spacing w:after="0"/>
              <w:ind w:left="288"/>
              <w:jc w:val="both"/>
              <w:rPr>
                <w:rFonts w:ascii="Times New Roman" w:hAnsi="Times New Roman"/>
                <w:sz w:val="24"/>
                <w:szCs w:val="24"/>
              </w:rPr>
            </w:pPr>
          </w:p>
          <w:p w:rsidR="000F401A" w:rsidRPr="00914DF9" w:rsidRDefault="007B0E10" w:rsidP="007A572A">
            <w:pPr>
              <w:pStyle w:val="ECABodyText"/>
              <w:spacing w:after="0"/>
              <w:ind w:left="288"/>
              <w:jc w:val="both"/>
              <w:rPr>
                <w:rFonts w:ascii="Times New Roman" w:hAnsi="Times New Roman"/>
              </w:rPr>
            </w:pPr>
            <w:r w:rsidRPr="00914DF9">
              <w:rPr>
                <w:rFonts w:ascii="Times New Roman" w:hAnsi="Times New Roman"/>
                <w:sz w:val="24"/>
                <w:szCs w:val="24"/>
              </w:rPr>
              <w:t>1.5</w:t>
            </w:r>
            <w:r w:rsidR="007D4C09" w:rsidRPr="00914DF9">
              <w:rPr>
                <w:rFonts w:ascii="Times New Roman" w:hAnsi="Times New Roman"/>
                <w:sz w:val="24"/>
                <w:szCs w:val="24"/>
              </w:rPr>
              <w:t>.</w:t>
            </w:r>
            <w:r w:rsidR="007D4C09" w:rsidRPr="00914DF9">
              <w:rPr>
                <w:rFonts w:ascii="Times New Roman" w:hAnsi="Times New Roman"/>
                <w:b/>
                <w:sz w:val="24"/>
                <w:szCs w:val="24"/>
              </w:rPr>
              <w:t>Building envelope</w:t>
            </w:r>
            <w:r w:rsidR="007D4C09" w:rsidRPr="00914DF9">
              <w:rPr>
                <w:rFonts w:ascii="Times New Roman" w:hAnsi="Times New Roman"/>
                <w:sz w:val="24"/>
                <w:szCs w:val="24"/>
              </w:rPr>
              <w:t xml:space="preserve"> – </w:t>
            </w:r>
            <w:r w:rsidR="000F401A" w:rsidRPr="00914DF9">
              <w:rPr>
                <w:rFonts w:ascii="Times New Roman" w:hAnsi="Times New Roman"/>
              </w:rPr>
              <w:t xml:space="preserve">means the integrated elements of a building which separate its interior from the outdoor environment. </w:t>
            </w:r>
          </w:p>
          <w:p w:rsidR="009573E9" w:rsidRPr="00914DF9" w:rsidRDefault="009573E9" w:rsidP="007A572A">
            <w:pPr>
              <w:pStyle w:val="ECABodyText"/>
              <w:spacing w:after="0"/>
              <w:ind w:left="288"/>
              <w:jc w:val="both"/>
              <w:rPr>
                <w:rFonts w:ascii="Times New Roman" w:hAnsi="Times New Roman"/>
                <w:sz w:val="24"/>
                <w:szCs w:val="24"/>
              </w:rPr>
            </w:pPr>
          </w:p>
          <w:p w:rsidR="009573E9" w:rsidRPr="00914DF9" w:rsidRDefault="009573E9" w:rsidP="007A572A">
            <w:pPr>
              <w:pStyle w:val="ECABodyText"/>
              <w:spacing w:after="0"/>
              <w:ind w:left="288"/>
              <w:jc w:val="both"/>
              <w:rPr>
                <w:rFonts w:ascii="Times New Roman" w:hAnsi="Times New Roman"/>
                <w:sz w:val="24"/>
                <w:szCs w:val="24"/>
              </w:rPr>
            </w:pPr>
          </w:p>
          <w:p w:rsidR="007D4C09" w:rsidRPr="00914DF9" w:rsidRDefault="007B0E10" w:rsidP="007A572A">
            <w:pPr>
              <w:pStyle w:val="ECABodyText"/>
              <w:spacing w:after="0"/>
              <w:ind w:left="288"/>
              <w:jc w:val="both"/>
              <w:rPr>
                <w:rFonts w:ascii="Times New Roman" w:hAnsi="Times New Roman"/>
                <w:sz w:val="24"/>
                <w:szCs w:val="24"/>
              </w:rPr>
            </w:pPr>
            <w:r w:rsidRPr="00914DF9">
              <w:rPr>
                <w:rFonts w:ascii="Times New Roman" w:hAnsi="Times New Roman"/>
                <w:sz w:val="24"/>
                <w:szCs w:val="24"/>
              </w:rPr>
              <w:t>1.6</w:t>
            </w:r>
            <w:r w:rsidR="007D4C09" w:rsidRPr="00914DF9">
              <w:rPr>
                <w:rFonts w:ascii="Times New Roman" w:hAnsi="Times New Roman"/>
                <w:sz w:val="24"/>
                <w:szCs w:val="24"/>
              </w:rPr>
              <w:t>.</w:t>
            </w:r>
            <w:r w:rsidR="007D4C09" w:rsidRPr="00914DF9">
              <w:rPr>
                <w:rFonts w:ascii="Times New Roman" w:hAnsi="Times New Roman"/>
                <w:b/>
                <w:sz w:val="24"/>
                <w:szCs w:val="24"/>
              </w:rPr>
              <w:t>Building unit</w:t>
            </w:r>
            <w:r w:rsidR="007D4C09" w:rsidRPr="00914DF9">
              <w:rPr>
                <w:rFonts w:ascii="Times New Roman" w:hAnsi="Times New Roman"/>
                <w:sz w:val="24"/>
                <w:szCs w:val="24"/>
              </w:rPr>
              <w:t xml:space="preserve"> – means a section, floor </w:t>
            </w:r>
            <w:r w:rsidR="00DE46FF" w:rsidRPr="00914DF9">
              <w:rPr>
                <w:rFonts w:ascii="Times New Roman" w:hAnsi="Times New Roman"/>
                <w:sz w:val="24"/>
                <w:szCs w:val="24"/>
              </w:rPr>
              <w:t>or apartment within a building which is designed or altered to be used separately .</w:t>
            </w:r>
          </w:p>
          <w:p w:rsidR="00FB74D6" w:rsidRPr="00914DF9" w:rsidRDefault="00FB74D6" w:rsidP="007A572A">
            <w:pPr>
              <w:pStyle w:val="ECABodyText"/>
              <w:spacing w:after="0"/>
              <w:ind w:left="288"/>
              <w:jc w:val="both"/>
              <w:rPr>
                <w:rFonts w:ascii="Times New Roman" w:hAnsi="Times New Roman"/>
                <w:sz w:val="24"/>
                <w:szCs w:val="24"/>
              </w:rPr>
            </w:pPr>
          </w:p>
          <w:p w:rsidR="00FB74D6" w:rsidRPr="00914DF9" w:rsidRDefault="00FB74D6" w:rsidP="007A572A">
            <w:pPr>
              <w:pStyle w:val="ECABodyText"/>
              <w:spacing w:after="0"/>
              <w:ind w:left="288"/>
              <w:jc w:val="both"/>
              <w:rPr>
                <w:rFonts w:ascii="Times New Roman" w:hAnsi="Times New Roman"/>
                <w:sz w:val="24"/>
                <w:szCs w:val="24"/>
              </w:rPr>
            </w:pPr>
          </w:p>
          <w:p w:rsidR="00DE46FF" w:rsidRPr="00914DF9" w:rsidRDefault="007B0E10" w:rsidP="007A572A">
            <w:pPr>
              <w:pStyle w:val="ECABodyText"/>
              <w:spacing w:after="0"/>
              <w:ind w:left="288"/>
              <w:jc w:val="both"/>
              <w:rPr>
                <w:rFonts w:ascii="Times New Roman" w:hAnsi="Times New Roman"/>
                <w:sz w:val="24"/>
                <w:szCs w:val="24"/>
              </w:rPr>
            </w:pPr>
            <w:r w:rsidRPr="00914DF9">
              <w:rPr>
                <w:rFonts w:ascii="Times New Roman" w:hAnsi="Times New Roman"/>
                <w:sz w:val="24"/>
                <w:szCs w:val="24"/>
              </w:rPr>
              <w:t>1.7</w:t>
            </w:r>
            <w:r w:rsidR="007D4C09" w:rsidRPr="00914DF9">
              <w:rPr>
                <w:rFonts w:ascii="Times New Roman" w:hAnsi="Times New Roman"/>
                <w:sz w:val="24"/>
                <w:szCs w:val="24"/>
              </w:rPr>
              <w:t>.</w:t>
            </w:r>
            <w:r w:rsidR="007D4C09" w:rsidRPr="00914DF9">
              <w:rPr>
                <w:rFonts w:ascii="Times New Roman" w:hAnsi="Times New Roman"/>
                <w:b/>
                <w:sz w:val="24"/>
                <w:szCs w:val="24"/>
              </w:rPr>
              <w:t>Energy Performance Certificate (EPC</w:t>
            </w:r>
            <w:r w:rsidR="007D4C09" w:rsidRPr="00914DF9">
              <w:rPr>
                <w:rFonts w:ascii="Times New Roman" w:hAnsi="Times New Roman"/>
                <w:sz w:val="24"/>
                <w:szCs w:val="24"/>
              </w:rPr>
              <w:t xml:space="preserve">) – means a </w:t>
            </w:r>
            <w:r w:rsidR="00DE46FF" w:rsidRPr="00914DF9">
              <w:rPr>
                <w:rFonts w:ascii="Times New Roman" w:hAnsi="Times New Roman"/>
                <w:sz w:val="24"/>
                <w:szCs w:val="24"/>
              </w:rPr>
              <w:t>certificate recognised by the competent national authorities or by a legal person designated by them, which indicates the energy performance of a building or building unit.</w:t>
            </w:r>
          </w:p>
          <w:p w:rsidR="00FB74D6" w:rsidRPr="00914DF9" w:rsidRDefault="00FB74D6" w:rsidP="007A572A">
            <w:pPr>
              <w:pStyle w:val="ECABodyText"/>
              <w:spacing w:after="0"/>
              <w:ind w:left="288"/>
              <w:jc w:val="both"/>
              <w:rPr>
                <w:rFonts w:ascii="Times New Roman" w:hAnsi="Times New Roman"/>
                <w:sz w:val="24"/>
                <w:szCs w:val="24"/>
              </w:rPr>
            </w:pPr>
          </w:p>
          <w:p w:rsidR="00FB74D6" w:rsidRPr="00914DF9" w:rsidRDefault="00FB74D6" w:rsidP="007A572A">
            <w:pPr>
              <w:pStyle w:val="ECABodyText"/>
              <w:spacing w:after="0"/>
              <w:ind w:left="288"/>
              <w:jc w:val="both"/>
              <w:rPr>
                <w:rFonts w:ascii="Times New Roman" w:hAnsi="Times New Roman"/>
                <w:sz w:val="24"/>
                <w:szCs w:val="24"/>
              </w:rPr>
            </w:pPr>
          </w:p>
          <w:p w:rsidR="00DE46FF" w:rsidRPr="00914DF9" w:rsidRDefault="007B0E10" w:rsidP="007A572A">
            <w:pPr>
              <w:pStyle w:val="ECABodyText"/>
              <w:spacing w:after="0"/>
              <w:ind w:left="288"/>
              <w:jc w:val="both"/>
              <w:rPr>
                <w:rFonts w:ascii="Times New Roman" w:hAnsi="Times New Roman"/>
                <w:sz w:val="24"/>
                <w:szCs w:val="24"/>
              </w:rPr>
            </w:pPr>
            <w:r w:rsidRPr="00914DF9">
              <w:rPr>
                <w:rFonts w:ascii="Times New Roman" w:hAnsi="Times New Roman"/>
                <w:sz w:val="24"/>
                <w:szCs w:val="24"/>
              </w:rPr>
              <w:t>1.8</w:t>
            </w:r>
            <w:r w:rsidR="007D4C09" w:rsidRPr="00914DF9">
              <w:rPr>
                <w:rFonts w:ascii="Times New Roman" w:hAnsi="Times New Roman"/>
                <w:sz w:val="24"/>
                <w:szCs w:val="24"/>
              </w:rPr>
              <w:t>.</w:t>
            </w:r>
            <w:r w:rsidR="007D4C09" w:rsidRPr="00914DF9">
              <w:rPr>
                <w:rFonts w:ascii="Times New Roman" w:hAnsi="Times New Roman"/>
                <w:b/>
                <w:sz w:val="24"/>
                <w:szCs w:val="24"/>
              </w:rPr>
              <w:t>Energy performance of a building</w:t>
            </w:r>
            <w:r w:rsidR="007D4C09" w:rsidRPr="00914DF9">
              <w:rPr>
                <w:rFonts w:ascii="Times New Roman" w:hAnsi="Times New Roman"/>
                <w:sz w:val="24"/>
                <w:szCs w:val="24"/>
              </w:rPr>
              <w:t xml:space="preserve"> </w:t>
            </w:r>
            <w:r w:rsidR="00FB74D6" w:rsidRPr="00914DF9">
              <w:rPr>
                <w:rFonts w:ascii="Times New Roman" w:hAnsi="Times New Roman"/>
                <w:sz w:val="24"/>
                <w:szCs w:val="24"/>
              </w:rPr>
              <w:t>–</w:t>
            </w:r>
            <w:r w:rsidR="007D4C09" w:rsidRPr="00914DF9">
              <w:rPr>
                <w:rFonts w:ascii="Times New Roman" w:hAnsi="Times New Roman"/>
                <w:sz w:val="24"/>
                <w:szCs w:val="24"/>
              </w:rPr>
              <w:t xml:space="preserve"> </w:t>
            </w:r>
            <w:r w:rsidR="00FB74D6" w:rsidRPr="00914DF9">
              <w:rPr>
                <w:rFonts w:ascii="Times New Roman" w:hAnsi="Times New Roman"/>
                <w:sz w:val="24"/>
                <w:szCs w:val="24"/>
              </w:rPr>
              <w:t xml:space="preserve">means </w:t>
            </w:r>
            <w:r w:rsidR="007D4C09" w:rsidRPr="00914DF9">
              <w:rPr>
                <w:rFonts w:ascii="Times New Roman" w:hAnsi="Times New Roman"/>
                <w:sz w:val="24"/>
                <w:szCs w:val="24"/>
              </w:rPr>
              <w:t xml:space="preserve">the </w:t>
            </w:r>
            <w:r w:rsidR="00DE46FF" w:rsidRPr="00914DF9">
              <w:rPr>
                <w:rFonts w:ascii="Times New Roman" w:hAnsi="Times New Roman"/>
                <w:sz w:val="24"/>
                <w:szCs w:val="24"/>
              </w:rPr>
              <w:t xml:space="preserve">calculated amount of energy needed to meet the energy demand </w:t>
            </w:r>
            <w:r w:rsidR="00DE46FF" w:rsidRPr="00914DF9">
              <w:rPr>
                <w:rFonts w:ascii="Times New Roman" w:hAnsi="Times New Roman"/>
                <w:sz w:val="24"/>
                <w:szCs w:val="24"/>
              </w:rPr>
              <w:lastRenderedPageBreak/>
              <w:t xml:space="preserve">associated with a typical use of the building, which includes, inter alia, energy used for heating, cooling, ventilation, hot water and lighting. </w:t>
            </w:r>
          </w:p>
          <w:p w:rsidR="00FB74D6" w:rsidRPr="00914DF9" w:rsidRDefault="00FB74D6" w:rsidP="007A572A">
            <w:pPr>
              <w:pStyle w:val="ECABodyText"/>
              <w:spacing w:after="0"/>
              <w:ind w:left="288"/>
              <w:jc w:val="both"/>
              <w:rPr>
                <w:rFonts w:ascii="Times New Roman" w:hAnsi="Times New Roman"/>
                <w:sz w:val="24"/>
                <w:szCs w:val="24"/>
              </w:rPr>
            </w:pPr>
          </w:p>
          <w:p w:rsidR="007D4C09" w:rsidRPr="00914DF9" w:rsidRDefault="007B0E10" w:rsidP="007A572A">
            <w:pPr>
              <w:pStyle w:val="ECABodyText"/>
              <w:spacing w:after="0"/>
              <w:ind w:left="288"/>
              <w:jc w:val="both"/>
              <w:rPr>
                <w:rFonts w:ascii="Times New Roman" w:hAnsi="Times New Roman"/>
                <w:sz w:val="24"/>
                <w:szCs w:val="24"/>
              </w:rPr>
            </w:pPr>
            <w:r w:rsidRPr="00914DF9">
              <w:rPr>
                <w:rFonts w:ascii="Times New Roman" w:hAnsi="Times New Roman"/>
                <w:sz w:val="24"/>
                <w:szCs w:val="24"/>
              </w:rPr>
              <w:t>1.9</w:t>
            </w:r>
            <w:r w:rsidR="007D4C09" w:rsidRPr="00914DF9">
              <w:rPr>
                <w:rFonts w:ascii="Times New Roman" w:hAnsi="Times New Roman"/>
                <w:sz w:val="24"/>
                <w:szCs w:val="24"/>
              </w:rPr>
              <w:t>.</w:t>
            </w:r>
            <w:r w:rsidR="007D4C09" w:rsidRPr="00914DF9">
              <w:rPr>
                <w:rFonts w:ascii="Times New Roman" w:hAnsi="Times New Roman"/>
                <w:b/>
                <w:sz w:val="24"/>
                <w:szCs w:val="24"/>
              </w:rPr>
              <w:t>Major renovation</w:t>
            </w:r>
            <w:r w:rsidR="007D4C09" w:rsidRPr="00914DF9">
              <w:rPr>
                <w:rFonts w:ascii="Times New Roman" w:hAnsi="Times New Roman"/>
                <w:sz w:val="24"/>
                <w:szCs w:val="24"/>
              </w:rPr>
              <w:t xml:space="preserve"> </w:t>
            </w:r>
            <w:r w:rsidR="00FB74D6" w:rsidRPr="00914DF9">
              <w:rPr>
                <w:rFonts w:ascii="Times New Roman" w:hAnsi="Times New Roman"/>
                <w:sz w:val="24"/>
                <w:szCs w:val="24"/>
              </w:rPr>
              <w:t>–</w:t>
            </w:r>
            <w:r w:rsidR="007D4C09" w:rsidRPr="00914DF9">
              <w:rPr>
                <w:rFonts w:ascii="Times New Roman" w:hAnsi="Times New Roman"/>
                <w:sz w:val="24"/>
                <w:szCs w:val="24"/>
              </w:rPr>
              <w:t xml:space="preserve"> </w:t>
            </w:r>
            <w:r w:rsidR="00FB74D6" w:rsidRPr="00914DF9">
              <w:rPr>
                <w:rFonts w:ascii="Times New Roman" w:hAnsi="Times New Roman"/>
                <w:sz w:val="24"/>
                <w:szCs w:val="24"/>
              </w:rPr>
              <w:t xml:space="preserve">means </w:t>
            </w:r>
            <w:r w:rsidR="007D4C09" w:rsidRPr="00914DF9">
              <w:rPr>
                <w:rFonts w:ascii="Times New Roman" w:hAnsi="Times New Roman"/>
                <w:sz w:val="24"/>
                <w:szCs w:val="24"/>
              </w:rPr>
              <w:t>the renovation of a building where more than 25% of the surface of the building envelope undergoes renovation.</w:t>
            </w:r>
          </w:p>
          <w:p w:rsidR="00FB74D6" w:rsidRPr="00914DF9" w:rsidRDefault="00FB74D6" w:rsidP="007A572A">
            <w:pPr>
              <w:pStyle w:val="ECABodyText"/>
              <w:spacing w:after="0"/>
              <w:ind w:left="288"/>
              <w:jc w:val="both"/>
              <w:rPr>
                <w:rFonts w:ascii="Times New Roman" w:hAnsi="Times New Roman"/>
                <w:sz w:val="24"/>
                <w:szCs w:val="24"/>
              </w:rPr>
            </w:pPr>
          </w:p>
          <w:p w:rsidR="00FB74D6" w:rsidRPr="00914DF9" w:rsidRDefault="007D4C09" w:rsidP="007A572A">
            <w:pPr>
              <w:pStyle w:val="ECABodyText"/>
              <w:spacing w:after="0"/>
              <w:ind w:left="288"/>
              <w:jc w:val="both"/>
              <w:rPr>
                <w:rFonts w:ascii="Times New Roman" w:hAnsi="Times New Roman"/>
                <w:sz w:val="24"/>
                <w:szCs w:val="24"/>
              </w:rPr>
            </w:pPr>
            <w:r w:rsidRPr="00914DF9">
              <w:rPr>
                <w:rFonts w:ascii="Times New Roman" w:hAnsi="Times New Roman"/>
                <w:sz w:val="24"/>
                <w:szCs w:val="24"/>
              </w:rPr>
              <w:t>1.1</w:t>
            </w:r>
            <w:r w:rsidR="007B0E10" w:rsidRPr="00914DF9">
              <w:rPr>
                <w:rFonts w:ascii="Times New Roman" w:hAnsi="Times New Roman"/>
                <w:sz w:val="24"/>
                <w:szCs w:val="24"/>
              </w:rPr>
              <w:t>0</w:t>
            </w:r>
            <w:r w:rsidRPr="00914DF9">
              <w:rPr>
                <w:rFonts w:ascii="Times New Roman" w:hAnsi="Times New Roman"/>
                <w:sz w:val="24"/>
                <w:szCs w:val="24"/>
              </w:rPr>
              <w:t>.</w:t>
            </w:r>
            <w:r w:rsidRPr="00914DF9">
              <w:rPr>
                <w:rFonts w:ascii="Times New Roman" w:hAnsi="Times New Roman"/>
                <w:b/>
                <w:sz w:val="24"/>
                <w:szCs w:val="24"/>
              </w:rPr>
              <w:t>National Calculation Methodology (NCM)</w:t>
            </w:r>
            <w:r w:rsidRPr="00914DF9">
              <w:rPr>
                <w:rFonts w:ascii="Times New Roman" w:hAnsi="Times New Roman"/>
                <w:sz w:val="24"/>
                <w:szCs w:val="24"/>
              </w:rPr>
              <w:t xml:space="preserve"> </w:t>
            </w:r>
            <w:r w:rsidR="00FB74D6" w:rsidRPr="00914DF9">
              <w:rPr>
                <w:rFonts w:ascii="Times New Roman" w:hAnsi="Times New Roman"/>
                <w:sz w:val="24"/>
                <w:szCs w:val="24"/>
              </w:rPr>
              <w:t>–</w:t>
            </w:r>
            <w:r w:rsidRPr="00914DF9">
              <w:rPr>
                <w:rFonts w:ascii="Times New Roman" w:hAnsi="Times New Roman"/>
                <w:sz w:val="24"/>
                <w:szCs w:val="24"/>
              </w:rPr>
              <w:t xml:space="preserve"> </w:t>
            </w:r>
            <w:r w:rsidR="00FB74D6" w:rsidRPr="00914DF9">
              <w:rPr>
                <w:rFonts w:ascii="Times New Roman" w:hAnsi="Times New Roman"/>
                <w:sz w:val="24"/>
                <w:szCs w:val="24"/>
              </w:rPr>
              <w:t xml:space="preserve">means </w:t>
            </w:r>
            <w:r w:rsidR="00DE46FF" w:rsidRPr="00914DF9">
              <w:rPr>
                <w:rFonts w:ascii="Times New Roman" w:hAnsi="Times New Roman"/>
                <w:sz w:val="24"/>
                <w:szCs w:val="24"/>
              </w:rPr>
              <w:t xml:space="preserve">the methodology for calculating the integrated energy performance of a building. It is used in the calculation of cost-optimal levels of energy performance requirements for buildings, building units and building elements and can also be used to underpin the production of </w:t>
            </w:r>
            <w:r w:rsidR="009615CE" w:rsidRPr="00914DF9">
              <w:rPr>
                <w:rFonts w:ascii="Times New Roman" w:hAnsi="Times New Roman"/>
                <w:sz w:val="24"/>
                <w:szCs w:val="24"/>
              </w:rPr>
              <w:t>Energy Performance Certificates.</w:t>
            </w:r>
          </w:p>
          <w:p w:rsidR="00FB74D6" w:rsidRPr="00914DF9" w:rsidRDefault="00FB74D6" w:rsidP="007A572A">
            <w:pPr>
              <w:pStyle w:val="ECABodyText"/>
              <w:spacing w:after="0"/>
              <w:ind w:left="288"/>
              <w:jc w:val="both"/>
              <w:rPr>
                <w:rFonts w:ascii="Times New Roman" w:hAnsi="Times New Roman"/>
                <w:sz w:val="24"/>
                <w:szCs w:val="24"/>
              </w:rPr>
            </w:pPr>
          </w:p>
          <w:p w:rsidR="007D4C09" w:rsidRPr="00914DF9" w:rsidRDefault="00DE46FF" w:rsidP="007A572A">
            <w:pPr>
              <w:pStyle w:val="ECABodyText"/>
              <w:spacing w:after="0"/>
              <w:ind w:left="288"/>
              <w:jc w:val="both"/>
              <w:rPr>
                <w:rFonts w:ascii="Times New Roman" w:hAnsi="Times New Roman"/>
                <w:sz w:val="24"/>
                <w:szCs w:val="24"/>
              </w:rPr>
            </w:pPr>
            <w:r w:rsidRPr="00914DF9">
              <w:rPr>
                <w:rFonts w:ascii="Times New Roman" w:hAnsi="Times New Roman"/>
                <w:sz w:val="24"/>
                <w:szCs w:val="24"/>
              </w:rPr>
              <w:t>1.11</w:t>
            </w:r>
            <w:r w:rsidR="007D4C09" w:rsidRPr="00914DF9">
              <w:rPr>
                <w:rFonts w:ascii="Times New Roman" w:hAnsi="Times New Roman"/>
                <w:sz w:val="24"/>
                <w:szCs w:val="24"/>
              </w:rPr>
              <w:t>.</w:t>
            </w:r>
            <w:r w:rsidR="007D4C09" w:rsidRPr="00914DF9">
              <w:rPr>
                <w:rFonts w:ascii="Times New Roman" w:hAnsi="Times New Roman"/>
                <w:b/>
                <w:sz w:val="24"/>
                <w:szCs w:val="24"/>
              </w:rPr>
              <w:t xml:space="preserve">Technical building system </w:t>
            </w:r>
            <w:r w:rsidR="00FB74D6" w:rsidRPr="00914DF9">
              <w:rPr>
                <w:rFonts w:ascii="Times New Roman" w:hAnsi="Times New Roman"/>
                <w:sz w:val="24"/>
                <w:szCs w:val="24"/>
              </w:rPr>
              <w:t>–</w:t>
            </w:r>
            <w:r w:rsidR="007D4C09" w:rsidRPr="00914DF9">
              <w:rPr>
                <w:rFonts w:ascii="Times New Roman" w:hAnsi="Times New Roman"/>
                <w:sz w:val="24"/>
                <w:szCs w:val="24"/>
              </w:rPr>
              <w:t xml:space="preserve"> </w:t>
            </w:r>
            <w:r w:rsidR="00FB74D6" w:rsidRPr="00914DF9">
              <w:rPr>
                <w:rFonts w:ascii="Times New Roman" w:hAnsi="Times New Roman"/>
                <w:sz w:val="24"/>
                <w:szCs w:val="24"/>
              </w:rPr>
              <w:t xml:space="preserve">means </w:t>
            </w:r>
            <w:r w:rsidRPr="00914DF9">
              <w:rPr>
                <w:rFonts w:ascii="Times New Roman" w:hAnsi="Times New Roman"/>
                <w:sz w:val="24"/>
                <w:szCs w:val="24"/>
              </w:rPr>
              <w:t>technical equipment for the provision of heating, cooling, ventilation, hot water, lighting or for a combination thereof, to a building or building unit.</w:t>
            </w:r>
          </w:p>
          <w:p w:rsidR="00DE46FF" w:rsidRPr="00914DF9" w:rsidRDefault="00DE46FF" w:rsidP="007A572A">
            <w:pPr>
              <w:pStyle w:val="ECABodyText"/>
              <w:spacing w:after="0"/>
              <w:ind w:left="288"/>
              <w:jc w:val="both"/>
              <w:rPr>
                <w:rFonts w:ascii="Times New Roman" w:hAnsi="Times New Roman"/>
                <w:sz w:val="24"/>
                <w:szCs w:val="24"/>
              </w:rPr>
            </w:pPr>
          </w:p>
          <w:p w:rsidR="00DE46FF" w:rsidRPr="00914DF9" w:rsidRDefault="00DE46FF" w:rsidP="007A572A">
            <w:pPr>
              <w:pStyle w:val="ECABodyText"/>
              <w:spacing w:after="0"/>
              <w:ind w:left="288"/>
              <w:jc w:val="both"/>
              <w:rPr>
                <w:rFonts w:ascii="Times New Roman" w:hAnsi="Times New Roman"/>
                <w:sz w:val="24"/>
                <w:szCs w:val="24"/>
              </w:rPr>
            </w:pPr>
            <w:r w:rsidRPr="00914DF9">
              <w:rPr>
                <w:rFonts w:ascii="Times New Roman" w:hAnsi="Times New Roman"/>
                <w:b/>
                <w:sz w:val="24"/>
                <w:szCs w:val="24"/>
              </w:rPr>
              <w:t>1.12.Thermal bridge</w:t>
            </w:r>
            <w:r w:rsidRPr="00914DF9">
              <w:rPr>
                <w:rFonts w:ascii="Times New Roman" w:hAnsi="Times New Roman"/>
                <w:sz w:val="24"/>
                <w:szCs w:val="24"/>
              </w:rPr>
              <w:t xml:space="preserve"> – means a junction between components in the envelope of a building through which excessive heat transfer can occur.</w:t>
            </w:r>
          </w:p>
          <w:p w:rsidR="00DE46FF" w:rsidRDefault="00DE46FF" w:rsidP="007A572A">
            <w:pPr>
              <w:pStyle w:val="ECABodyText"/>
              <w:spacing w:after="0"/>
              <w:ind w:left="288"/>
              <w:jc w:val="both"/>
              <w:rPr>
                <w:rFonts w:ascii="Times New Roman" w:hAnsi="Times New Roman"/>
                <w:sz w:val="24"/>
                <w:szCs w:val="24"/>
              </w:rPr>
            </w:pPr>
          </w:p>
          <w:p w:rsidR="007A572A" w:rsidRDefault="007A572A" w:rsidP="00EB733A">
            <w:pPr>
              <w:pStyle w:val="ECABodyText"/>
              <w:spacing w:after="0"/>
              <w:jc w:val="both"/>
              <w:rPr>
                <w:rFonts w:ascii="Times New Roman" w:hAnsi="Times New Roman"/>
                <w:sz w:val="24"/>
                <w:szCs w:val="24"/>
              </w:rPr>
            </w:pPr>
          </w:p>
          <w:p w:rsidR="00384B7F" w:rsidRDefault="00384B7F" w:rsidP="00EB733A">
            <w:pPr>
              <w:pStyle w:val="ECABodyText"/>
              <w:spacing w:after="0"/>
              <w:jc w:val="both"/>
              <w:rPr>
                <w:rFonts w:ascii="Times New Roman" w:hAnsi="Times New Roman"/>
                <w:sz w:val="24"/>
                <w:szCs w:val="24"/>
              </w:rPr>
            </w:pPr>
          </w:p>
          <w:p w:rsidR="00384B7F" w:rsidRPr="00914DF9" w:rsidRDefault="00384B7F" w:rsidP="00EB733A">
            <w:pPr>
              <w:pStyle w:val="ECABodyText"/>
              <w:spacing w:after="0"/>
              <w:jc w:val="both"/>
              <w:rPr>
                <w:rFonts w:ascii="Times New Roman" w:hAnsi="Times New Roman"/>
                <w:sz w:val="24"/>
                <w:szCs w:val="24"/>
              </w:rPr>
            </w:pPr>
          </w:p>
          <w:p w:rsidR="00B03D09" w:rsidRPr="00914DF9" w:rsidRDefault="00B03D09" w:rsidP="002B7DF3">
            <w:pPr>
              <w:rPr>
                <w:b/>
                <w:color w:val="0D0D0D"/>
              </w:rPr>
            </w:pPr>
          </w:p>
          <w:p w:rsidR="00003E79" w:rsidRPr="00914DF9" w:rsidRDefault="00003E79" w:rsidP="002B7DF3">
            <w:pPr>
              <w:rPr>
                <w:b/>
                <w:color w:val="0D0D0D"/>
              </w:rPr>
            </w:pPr>
            <w:r w:rsidRPr="00914DF9">
              <w:rPr>
                <w:b/>
                <w:color w:val="0D0D0D"/>
              </w:rPr>
              <w:t>CHAPTER II</w:t>
            </w:r>
          </w:p>
          <w:p w:rsidR="002957AF" w:rsidRPr="00914DF9" w:rsidRDefault="00FB74D6" w:rsidP="00EF598A">
            <w:pPr>
              <w:pStyle w:val="ECABodyText"/>
              <w:spacing w:after="0"/>
              <w:jc w:val="both"/>
              <w:rPr>
                <w:rFonts w:ascii="Times New Roman" w:hAnsi="Times New Roman"/>
                <w:b/>
                <w:sz w:val="24"/>
                <w:szCs w:val="24"/>
              </w:rPr>
            </w:pPr>
            <w:r w:rsidRPr="00914DF9">
              <w:rPr>
                <w:rFonts w:ascii="Times New Roman" w:hAnsi="Times New Roman"/>
                <w:b/>
                <w:sz w:val="24"/>
                <w:szCs w:val="24"/>
              </w:rPr>
              <w:t>OVERVIEW OF REQUIREMENTS</w:t>
            </w:r>
          </w:p>
          <w:p w:rsidR="00EF598A" w:rsidRDefault="00EF598A" w:rsidP="00EF598A">
            <w:pPr>
              <w:pStyle w:val="ECABodyText"/>
              <w:spacing w:after="0"/>
              <w:jc w:val="both"/>
              <w:rPr>
                <w:rFonts w:ascii="Times New Roman" w:hAnsi="Times New Roman"/>
                <w:b/>
                <w:sz w:val="24"/>
                <w:szCs w:val="24"/>
              </w:rPr>
            </w:pPr>
          </w:p>
          <w:p w:rsidR="00384B7F" w:rsidRPr="00914DF9" w:rsidRDefault="00384B7F" w:rsidP="00EF598A">
            <w:pPr>
              <w:pStyle w:val="ECABodyText"/>
              <w:spacing w:after="0"/>
              <w:jc w:val="both"/>
              <w:rPr>
                <w:rFonts w:ascii="Times New Roman" w:hAnsi="Times New Roman"/>
                <w:b/>
                <w:sz w:val="24"/>
                <w:szCs w:val="24"/>
              </w:rPr>
            </w:pPr>
          </w:p>
          <w:p w:rsidR="00003E79" w:rsidRPr="00914DF9" w:rsidRDefault="00003E79" w:rsidP="00EF598A">
            <w:pPr>
              <w:jc w:val="center"/>
              <w:rPr>
                <w:b/>
                <w:color w:val="0D0D0D"/>
              </w:rPr>
            </w:pPr>
            <w:r w:rsidRPr="00914DF9">
              <w:rPr>
                <w:b/>
                <w:color w:val="0D0D0D"/>
              </w:rPr>
              <w:t>Article 4</w:t>
            </w:r>
          </w:p>
          <w:p w:rsidR="00FB74D6" w:rsidRPr="00914DF9" w:rsidRDefault="00FB74D6" w:rsidP="00EF598A">
            <w:pPr>
              <w:pStyle w:val="ECABodyText"/>
              <w:spacing w:after="0"/>
              <w:jc w:val="center"/>
              <w:rPr>
                <w:rFonts w:ascii="Times New Roman" w:hAnsi="Times New Roman"/>
                <w:b/>
                <w:sz w:val="24"/>
                <w:szCs w:val="24"/>
              </w:rPr>
            </w:pPr>
            <w:r w:rsidRPr="00914DF9">
              <w:rPr>
                <w:rFonts w:ascii="Times New Roman" w:hAnsi="Times New Roman"/>
                <w:b/>
                <w:sz w:val="24"/>
                <w:szCs w:val="24"/>
              </w:rPr>
              <w:t>Minimum Energy Performance Requirements for New Buildings</w:t>
            </w:r>
          </w:p>
          <w:p w:rsidR="00EF598A" w:rsidRPr="00914DF9" w:rsidRDefault="00EF598A" w:rsidP="00EF598A">
            <w:pPr>
              <w:pStyle w:val="ECABodyText"/>
              <w:spacing w:after="0"/>
              <w:jc w:val="center"/>
              <w:rPr>
                <w:rFonts w:ascii="Times New Roman" w:hAnsi="Times New Roman"/>
                <w:b/>
                <w:sz w:val="24"/>
                <w:szCs w:val="24"/>
              </w:rPr>
            </w:pPr>
          </w:p>
          <w:p w:rsidR="00EF598A" w:rsidRPr="00914DF9" w:rsidRDefault="00DE46FF" w:rsidP="007A572A">
            <w:pPr>
              <w:pStyle w:val="ECABodyText"/>
              <w:jc w:val="both"/>
              <w:rPr>
                <w:rFonts w:ascii="Times New Roman" w:hAnsi="Times New Roman"/>
                <w:sz w:val="24"/>
                <w:szCs w:val="24"/>
              </w:rPr>
            </w:pPr>
            <w:r w:rsidRPr="00914DF9">
              <w:rPr>
                <w:rFonts w:ascii="Times New Roman" w:hAnsi="Times New Roman"/>
                <w:sz w:val="24"/>
                <w:szCs w:val="24"/>
              </w:rPr>
              <w:t xml:space="preserve">1.In accordance with Article 6 of the </w:t>
            </w:r>
            <w:r w:rsidR="00090A63" w:rsidRPr="00914DF9">
              <w:rPr>
                <w:rFonts w:ascii="Times New Roman" w:hAnsi="Times New Roman"/>
                <w:sz w:val="24"/>
                <w:szCs w:val="24"/>
              </w:rPr>
              <w:t xml:space="preserve">Law No. 05/L-101 On Energy Performance </w:t>
            </w:r>
            <w:r w:rsidR="003C08D1" w:rsidRPr="00914DF9">
              <w:rPr>
                <w:rFonts w:ascii="Times New Roman" w:hAnsi="Times New Roman"/>
                <w:sz w:val="24"/>
                <w:szCs w:val="24"/>
              </w:rPr>
              <w:t>o</w:t>
            </w:r>
            <w:r w:rsidR="00090A63" w:rsidRPr="00914DF9">
              <w:rPr>
                <w:rFonts w:ascii="Times New Roman" w:hAnsi="Times New Roman"/>
                <w:sz w:val="24"/>
                <w:szCs w:val="24"/>
              </w:rPr>
              <w:t>f Buildings</w:t>
            </w:r>
            <w:r w:rsidR="003C08D1" w:rsidRPr="00914DF9">
              <w:rPr>
                <w:rFonts w:ascii="Times New Roman" w:hAnsi="Times New Roman"/>
                <w:sz w:val="24"/>
                <w:szCs w:val="24"/>
              </w:rPr>
              <w:t xml:space="preserve"> and</w:t>
            </w:r>
            <w:r w:rsidRPr="00914DF9">
              <w:rPr>
                <w:rFonts w:ascii="Times New Roman" w:hAnsi="Times New Roman"/>
                <w:sz w:val="24"/>
                <w:szCs w:val="24"/>
              </w:rPr>
              <w:t xml:space="preserve"> taking into account the exceptions in Article 4 of </w:t>
            </w:r>
            <w:r w:rsidR="003C08D1" w:rsidRPr="00914DF9">
              <w:rPr>
                <w:rFonts w:ascii="Times New Roman" w:hAnsi="Times New Roman"/>
                <w:sz w:val="24"/>
                <w:szCs w:val="24"/>
              </w:rPr>
              <w:t>Law No. 05/L-101 On Energy Performance of Buildings</w:t>
            </w:r>
            <w:r w:rsidRPr="00914DF9">
              <w:rPr>
                <w:rFonts w:ascii="Times New Roman" w:hAnsi="Times New Roman"/>
                <w:sz w:val="24"/>
                <w:szCs w:val="24"/>
              </w:rPr>
              <w:t>, new buildings constructed in the Republic of Kosovo shall be required to meet the following energy-related requirements:</w:t>
            </w:r>
          </w:p>
          <w:p w:rsidR="00DE46FF" w:rsidRPr="00914DF9" w:rsidRDefault="00FB74D6" w:rsidP="00EF598A">
            <w:pPr>
              <w:pStyle w:val="ECABodyText"/>
              <w:spacing w:after="0"/>
              <w:ind w:left="288"/>
              <w:jc w:val="both"/>
              <w:rPr>
                <w:rFonts w:ascii="Times New Roman" w:hAnsi="Times New Roman"/>
                <w:sz w:val="24"/>
                <w:szCs w:val="24"/>
              </w:rPr>
            </w:pPr>
            <w:r w:rsidRPr="00914DF9">
              <w:rPr>
                <w:rFonts w:ascii="Times New Roman" w:hAnsi="Times New Roman"/>
                <w:sz w:val="24"/>
                <w:szCs w:val="24"/>
              </w:rPr>
              <w:t>1.1.</w:t>
            </w:r>
            <w:r w:rsidR="00DE46FF" w:rsidRPr="00914DF9">
              <w:rPr>
                <w:rFonts w:ascii="Times New Roman" w:hAnsi="Times New Roman"/>
                <w:sz w:val="24"/>
                <w:szCs w:val="24"/>
              </w:rPr>
              <w:t xml:space="preserve"> A limit to the predicted annual total primary energy consumption, under standard conditions of use, covering energy used for heating, cooling, ventilation, hot water and lighting and define</w:t>
            </w:r>
            <w:r w:rsidR="000F401A" w:rsidRPr="00914DF9">
              <w:rPr>
                <w:rFonts w:ascii="Times New Roman" w:hAnsi="Times New Roman"/>
                <w:sz w:val="24"/>
                <w:szCs w:val="24"/>
              </w:rPr>
              <w:t xml:space="preserve">d as set out in Article 6 </w:t>
            </w:r>
            <w:r w:rsidR="001C3ED1" w:rsidRPr="00914DF9">
              <w:rPr>
                <w:rFonts w:ascii="Times New Roman" w:hAnsi="Times New Roman"/>
                <w:sz w:val="24"/>
                <w:szCs w:val="24"/>
              </w:rPr>
              <w:t>of this regulation.</w:t>
            </w:r>
          </w:p>
          <w:p w:rsidR="00EF598A" w:rsidRPr="00914DF9" w:rsidRDefault="00EF598A" w:rsidP="00EF598A">
            <w:pPr>
              <w:pStyle w:val="ECABodyText"/>
              <w:spacing w:after="0"/>
              <w:ind w:left="288"/>
              <w:jc w:val="both"/>
              <w:rPr>
                <w:rFonts w:ascii="Times New Roman" w:hAnsi="Times New Roman"/>
                <w:sz w:val="24"/>
                <w:szCs w:val="24"/>
              </w:rPr>
            </w:pPr>
          </w:p>
          <w:p w:rsidR="00EF598A" w:rsidRPr="00914DF9" w:rsidRDefault="00E034F0" w:rsidP="00D61F0D">
            <w:pPr>
              <w:pStyle w:val="ECABodyText"/>
              <w:spacing w:after="0"/>
              <w:ind w:left="288"/>
              <w:jc w:val="both"/>
              <w:rPr>
                <w:rFonts w:ascii="Times New Roman" w:hAnsi="Times New Roman"/>
                <w:sz w:val="24"/>
                <w:szCs w:val="24"/>
              </w:rPr>
            </w:pPr>
            <w:r w:rsidRPr="00914DF9">
              <w:rPr>
                <w:rFonts w:ascii="Times New Roman" w:hAnsi="Times New Roman"/>
                <w:sz w:val="24"/>
                <w:szCs w:val="24"/>
              </w:rPr>
              <w:t xml:space="preserve">1.2.Limits to the thermal performance of elements of the building envelope such as walls, floors, roofs and glazing systems, as defined in Article 7 </w:t>
            </w:r>
            <w:r w:rsidR="001C3ED1" w:rsidRPr="00914DF9">
              <w:rPr>
                <w:rFonts w:ascii="Times New Roman" w:hAnsi="Times New Roman"/>
                <w:sz w:val="24"/>
                <w:szCs w:val="24"/>
              </w:rPr>
              <w:t>of this regulation.</w:t>
            </w:r>
          </w:p>
          <w:p w:rsidR="001C3ED1" w:rsidRPr="00914DF9" w:rsidRDefault="001C3ED1" w:rsidP="00D61F0D">
            <w:pPr>
              <w:pStyle w:val="ECABodyText"/>
              <w:spacing w:after="0"/>
              <w:ind w:left="288"/>
              <w:jc w:val="both"/>
              <w:rPr>
                <w:rFonts w:ascii="Times New Roman" w:hAnsi="Times New Roman"/>
                <w:sz w:val="24"/>
                <w:szCs w:val="24"/>
              </w:rPr>
            </w:pPr>
          </w:p>
          <w:p w:rsidR="00D61F0D" w:rsidRPr="00914DF9" w:rsidRDefault="00D61F0D" w:rsidP="00D61F0D">
            <w:pPr>
              <w:pStyle w:val="ECABodyText"/>
              <w:spacing w:after="0"/>
              <w:ind w:left="288"/>
              <w:jc w:val="both"/>
              <w:rPr>
                <w:rFonts w:ascii="Times New Roman" w:hAnsi="Times New Roman"/>
                <w:sz w:val="24"/>
                <w:szCs w:val="24"/>
              </w:rPr>
            </w:pPr>
          </w:p>
          <w:p w:rsidR="00D37583" w:rsidRPr="00914DF9" w:rsidRDefault="00E034F0" w:rsidP="00EF598A">
            <w:pPr>
              <w:pStyle w:val="ECABodyText"/>
              <w:spacing w:after="0"/>
              <w:ind w:left="288"/>
              <w:jc w:val="both"/>
              <w:rPr>
                <w:rFonts w:ascii="Times New Roman" w:hAnsi="Times New Roman"/>
                <w:sz w:val="24"/>
                <w:szCs w:val="24"/>
              </w:rPr>
            </w:pPr>
            <w:r w:rsidRPr="00914DF9">
              <w:rPr>
                <w:rFonts w:ascii="Times New Roman" w:hAnsi="Times New Roman"/>
                <w:sz w:val="24"/>
                <w:szCs w:val="24"/>
              </w:rPr>
              <w:t xml:space="preserve">1.3.Limits to the performance of technical </w:t>
            </w:r>
            <w:r w:rsidRPr="00914DF9">
              <w:rPr>
                <w:rFonts w:ascii="Times New Roman" w:hAnsi="Times New Roman"/>
                <w:sz w:val="24"/>
                <w:szCs w:val="24"/>
              </w:rPr>
              <w:lastRenderedPageBreak/>
              <w:t xml:space="preserve">building systems installed in the building, as defined in Article 8 </w:t>
            </w:r>
            <w:r w:rsidR="001C3ED1" w:rsidRPr="00914DF9">
              <w:rPr>
                <w:rFonts w:ascii="Times New Roman" w:hAnsi="Times New Roman"/>
                <w:sz w:val="24"/>
                <w:szCs w:val="24"/>
              </w:rPr>
              <w:t>of this regulation.</w:t>
            </w:r>
          </w:p>
          <w:p w:rsidR="00EF598A" w:rsidRPr="00914DF9" w:rsidRDefault="00EF598A" w:rsidP="00EF598A">
            <w:pPr>
              <w:pStyle w:val="ECABodyText"/>
              <w:spacing w:after="0"/>
              <w:ind w:left="288"/>
              <w:jc w:val="both"/>
              <w:rPr>
                <w:rFonts w:ascii="Times New Roman" w:hAnsi="Times New Roman"/>
                <w:sz w:val="24"/>
                <w:szCs w:val="24"/>
              </w:rPr>
            </w:pPr>
          </w:p>
          <w:p w:rsidR="006378B9" w:rsidRPr="00914DF9" w:rsidRDefault="006378B9" w:rsidP="00EF598A">
            <w:pPr>
              <w:pStyle w:val="ECABodyText"/>
              <w:spacing w:after="0"/>
              <w:jc w:val="both"/>
              <w:rPr>
                <w:rFonts w:ascii="Times New Roman" w:hAnsi="Times New Roman"/>
                <w:sz w:val="24"/>
                <w:szCs w:val="24"/>
              </w:rPr>
            </w:pPr>
          </w:p>
          <w:p w:rsidR="006378B9" w:rsidRPr="00914DF9" w:rsidRDefault="00F54AA0" w:rsidP="00EF598A">
            <w:pPr>
              <w:pStyle w:val="ECABodyText"/>
              <w:spacing w:after="0"/>
              <w:jc w:val="both"/>
              <w:rPr>
                <w:rFonts w:ascii="Times New Roman" w:hAnsi="Times New Roman"/>
                <w:sz w:val="24"/>
                <w:szCs w:val="24"/>
              </w:rPr>
            </w:pPr>
            <w:r>
              <w:rPr>
                <w:rFonts w:ascii="Times New Roman" w:hAnsi="Times New Roman"/>
                <w:sz w:val="24"/>
                <w:szCs w:val="24"/>
              </w:rPr>
              <w:t>2.</w:t>
            </w:r>
            <w:r w:rsidR="001C3ED1" w:rsidRPr="00914DF9">
              <w:rPr>
                <w:rFonts w:ascii="Times New Roman" w:hAnsi="Times New Roman"/>
                <w:sz w:val="24"/>
                <w:szCs w:val="24"/>
              </w:rPr>
              <w:t>The levels of performance to be achieved under this Article shall be determined from time to time by a cost-optimality exercise carried out by the Ministry of Environment and Spatial Planning, in accordance with procedures defined in the Energy Performance of Buildings Directive.</w:t>
            </w:r>
          </w:p>
          <w:p w:rsidR="006378B9" w:rsidRPr="00914DF9" w:rsidRDefault="006378B9" w:rsidP="00EF598A">
            <w:pPr>
              <w:pStyle w:val="ECABodyText"/>
              <w:spacing w:after="0"/>
              <w:jc w:val="both"/>
              <w:rPr>
                <w:rFonts w:ascii="Times New Roman" w:hAnsi="Times New Roman"/>
                <w:sz w:val="24"/>
                <w:szCs w:val="24"/>
              </w:rPr>
            </w:pPr>
          </w:p>
          <w:p w:rsidR="000A78F7" w:rsidRPr="00914DF9" w:rsidRDefault="00FB74D6" w:rsidP="006378B9">
            <w:pPr>
              <w:pStyle w:val="ECABodyText"/>
              <w:spacing w:after="0"/>
              <w:jc w:val="both"/>
              <w:rPr>
                <w:rFonts w:ascii="Times New Roman" w:hAnsi="Times New Roman"/>
                <w:sz w:val="24"/>
                <w:szCs w:val="24"/>
              </w:rPr>
            </w:pPr>
            <w:r w:rsidRPr="00914DF9">
              <w:rPr>
                <w:rFonts w:ascii="Times New Roman" w:hAnsi="Times New Roman"/>
                <w:sz w:val="24"/>
                <w:szCs w:val="24"/>
              </w:rPr>
              <w:t>3.</w:t>
            </w:r>
            <w:r w:rsidR="00E034F0" w:rsidRPr="00914DF9">
              <w:rPr>
                <w:rFonts w:ascii="Times New Roman" w:hAnsi="Times New Roman"/>
                <w:sz w:val="24"/>
                <w:szCs w:val="24"/>
              </w:rPr>
              <w:t xml:space="preserve"> In accordance with Article </w:t>
            </w:r>
            <w:r w:rsidR="00D24C3A" w:rsidRPr="00914DF9">
              <w:rPr>
                <w:rFonts w:ascii="Times New Roman" w:hAnsi="Times New Roman"/>
                <w:sz w:val="24"/>
                <w:szCs w:val="24"/>
              </w:rPr>
              <w:t>7 of the Law No. 05/L-101 On Energy Performance of Buildings</w:t>
            </w:r>
            <w:r w:rsidR="00E034F0" w:rsidRPr="00914DF9">
              <w:rPr>
                <w:rFonts w:ascii="Times New Roman" w:hAnsi="Times New Roman"/>
                <w:sz w:val="24"/>
                <w:szCs w:val="24"/>
              </w:rPr>
              <w:t xml:space="preserve">, when seeking permission to construct a new building, evidence must be provided, as part of the procedure to create an Energy Performance Certificate in Article 6 </w:t>
            </w:r>
            <w:r w:rsidR="00D24C3A" w:rsidRPr="00914DF9">
              <w:rPr>
                <w:rFonts w:ascii="Times New Roman" w:hAnsi="Times New Roman"/>
                <w:sz w:val="24"/>
                <w:szCs w:val="24"/>
              </w:rPr>
              <w:t>of this regulation</w:t>
            </w:r>
            <w:r w:rsidR="00E034F0" w:rsidRPr="00914DF9">
              <w:rPr>
                <w:rFonts w:ascii="Times New Roman" w:hAnsi="Times New Roman"/>
                <w:sz w:val="24"/>
                <w:szCs w:val="24"/>
              </w:rPr>
              <w:t>, of the consideration given to the use of high-performance energy systems such as:</w:t>
            </w:r>
          </w:p>
          <w:p w:rsidR="006378B9" w:rsidRPr="00914DF9" w:rsidRDefault="006378B9" w:rsidP="006378B9">
            <w:pPr>
              <w:pStyle w:val="ECABodyText"/>
              <w:spacing w:after="0"/>
              <w:jc w:val="both"/>
              <w:rPr>
                <w:rFonts w:ascii="Times New Roman" w:hAnsi="Times New Roman"/>
                <w:sz w:val="24"/>
                <w:szCs w:val="24"/>
              </w:rPr>
            </w:pPr>
          </w:p>
          <w:p w:rsidR="00FB74D6" w:rsidRDefault="00FB74D6" w:rsidP="00F54AA0">
            <w:pPr>
              <w:pStyle w:val="ECABodyText"/>
              <w:spacing w:after="0"/>
              <w:ind w:left="288"/>
              <w:jc w:val="both"/>
              <w:rPr>
                <w:rFonts w:ascii="Times New Roman" w:hAnsi="Times New Roman"/>
                <w:sz w:val="24"/>
                <w:szCs w:val="24"/>
              </w:rPr>
            </w:pPr>
            <w:r w:rsidRPr="00914DF9">
              <w:rPr>
                <w:rFonts w:ascii="Times New Roman" w:hAnsi="Times New Roman"/>
                <w:sz w:val="24"/>
                <w:szCs w:val="24"/>
              </w:rPr>
              <w:t>3.1.Decentralised energy supply systems using renewable energy sources</w:t>
            </w:r>
            <w:r w:rsidR="006378B9" w:rsidRPr="00914DF9">
              <w:rPr>
                <w:rFonts w:ascii="Times New Roman" w:hAnsi="Times New Roman"/>
                <w:sz w:val="24"/>
                <w:szCs w:val="24"/>
              </w:rPr>
              <w:t>.</w:t>
            </w:r>
          </w:p>
          <w:p w:rsidR="00F54AA0" w:rsidRPr="00914DF9" w:rsidRDefault="00F54AA0" w:rsidP="00F54AA0">
            <w:pPr>
              <w:pStyle w:val="ECABodyText"/>
              <w:spacing w:after="0"/>
              <w:ind w:left="288"/>
              <w:jc w:val="both"/>
              <w:rPr>
                <w:rFonts w:ascii="Times New Roman" w:hAnsi="Times New Roman"/>
                <w:sz w:val="24"/>
                <w:szCs w:val="24"/>
              </w:rPr>
            </w:pPr>
          </w:p>
          <w:p w:rsidR="006378B9" w:rsidRPr="00914DF9" w:rsidRDefault="006378B9" w:rsidP="00F54AA0">
            <w:pPr>
              <w:pStyle w:val="ECABodyText"/>
              <w:spacing w:after="0"/>
              <w:ind w:left="288"/>
              <w:jc w:val="both"/>
              <w:rPr>
                <w:rFonts w:ascii="Times New Roman" w:hAnsi="Times New Roman"/>
                <w:sz w:val="24"/>
                <w:szCs w:val="24"/>
              </w:rPr>
            </w:pPr>
          </w:p>
          <w:p w:rsidR="00FB74D6" w:rsidRPr="00914DF9" w:rsidRDefault="00FB74D6" w:rsidP="00F54AA0">
            <w:pPr>
              <w:pStyle w:val="ECABodyText"/>
              <w:spacing w:after="0"/>
              <w:ind w:left="288"/>
              <w:jc w:val="both"/>
              <w:rPr>
                <w:rFonts w:ascii="Times New Roman" w:hAnsi="Times New Roman"/>
                <w:sz w:val="24"/>
                <w:szCs w:val="24"/>
              </w:rPr>
            </w:pPr>
            <w:r w:rsidRPr="00914DF9">
              <w:rPr>
                <w:rFonts w:ascii="Times New Roman" w:hAnsi="Times New Roman"/>
                <w:sz w:val="24"/>
                <w:szCs w:val="24"/>
              </w:rPr>
              <w:t>3.2.Systems using co-generation</w:t>
            </w:r>
          </w:p>
          <w:p w:rsidR="006378B9" w:rsidRPr="00914DF9" w:rsidRDefault="006378B9" w:rsidP="00F54AA0">
            <w:pPr>
              <w:pStyle w:val="ECABodyText"/>
              <w:spacing w:after="0"/>
              <w:ind w:left="288"/>
              <w:jc w:val="both"/>
              <w:rPr>
                <w:rFonts w:ascii="Times New Roman" w:hAnsi="Times New Roman"/>
                <w:sz w:val="24"/>
                <w:szCs w:val="24"/>
              </w:rPr>
            </w:pPr>
          </w:p>
          <w:p w:rsidR="00FB74D6" w:rsidRPr="00914DF9" w:rsidRDefault="00FB74D6" w:rsidP="00F54AA0">
            <w:pPr>
              <w:pStyle w:val="ECABodyText"/>
              <w:spacing w:after="0"/>
              <w:ind w:left="288"/>
              <w:jc w:val="both"/>
              <w:rPr>
                <w:rFonts w:ascii="Times New Roman" w:hAnsi="Times New Roman"/>
                <w:sz w:val="24"/>
                <w:szCs w:val="24"/>
              </w:rPr>
            </w:pPr>
            <w:r w:rsidRPr="00914DF9">
              <w:rPr>
                <w:rFonts w:ascii="Times New Roman" w:hAnsi="Times New Roman"/>
                <w:sz w:val="24"/>
                <w:szCs w:val="24"/>
              </w:rPr>
              <w:t>3.3.Systems using heat pumps</w:t>
            </w:r>
          </w:p>
          <w:p w:rsidR="00FB6980" w:rsidRPr="00914DF9" w:rsidRDefault="00FB6980" w:rsidP="00F54AA0">
            <w:pPr>
              <w:pStyle w:val="ECABodyText"/>
              <w:spacing w:after="0"/>
              <w:ind w:left="288"/>
              <w:jc w:val="both"/>
              <w:rPr>
                <w:rFonts w:ascii="Times New Roman" w:hAnsi="Times New Roman"/>
                <w:sz w:val="24"/>
                <w:szCs w:val="24"/>
              </w:rPr>
            </w:pPr>
          </w:p>
          <w:p w:rsidR="00EF598A" w:rsidRPr="00914DF9" w:rsidRDefault="00EF598A" w:rsidP="00F54AA0">
            <w:pPr>
              <w:pStyle w:val="ECABodyText"/>
              <w:spacing w:after="0"/>
              <w:ind w:left="288"/>
              <w:jc w:val="both"/>
              <w:rPr>
                <w:rFonts w:ascii="Times New Roman" w:hAnsi="Times New Roman"/>
                <w:sz w:val="24"/>
                <w:szCs w:val="24"/>
              </w:rPr>
            </w:pPr>
          </w:p>
          <w:p w:rsidR="00FB74D6" w:rsidRPr="00914DF9" w:rsidRDefault="00FB74D6" w:rsidP="00F54AA0">
            <w:pPr>
              <w:pStyle w:val="ECABodyText"/>
              <w:spacing w:after="0"/>
              <w:ind w:left="288"/>
              <w:jc w:val="both"/>
              <w:rPr>
                <w:rFonts w:ascii="Times New Roman" w:hAnsi="Times New Roman"/>
                <w:sz w:val="24"/>
                <w:szCs w:val="24"/>
              </w:rPr>
            </w:pPr>
            <w:r w:rsidRPr="00914DF9">
              <w:rPr>
                <w:rFonts w:ascii="Times New Roman" w:hAnsi="Times New Roman"/>
                <w:sz w:val="24"/>
                <w:szCs w:val="24"/>
              </w:rPr>
              <w:t>3.4.District or block heating and cooling systems, especially those using renewable energy sources</w:t>
            </w:r>
          </w:p>
          <w:p w:rsidR="00E40904" w:rsidRPr="00914DF9" w:rsidRDefault="00E40904" w:rsidP="00F54AA0">
            <w:pPr>
              <w:ind w:left="288"/>
              <w:jc w:val="both"/>
              <w:rPr>
                <w:color w:val="0D0D0D"/>
              </w:rPr>
            </w:pPr>
          </w:p>
          <w:p w:rsidR="000A78F7" w:rsidRPr="00914DF9" w:rsidRDefault="000A78F7" w:rsidP="002B7DF3">
            <w:pPr>
              <w:rPr>
                <w:color w:val="0D0D0D"/>
              </w:rPr>
            </w:pPr>
          </w:p>
          <w:p w:rsidR="00290B66" w:rsidRPr="00914DF9" w:rsidRDefault="00290B66" w:rsidP="002B7DF3">
            <w:pPr>
              <w:rPr>
                <w:color w:val="0D0D0D"/>
              </w:rPr>
            </w:pPr>
          </w:p>
          <w:p w:rsidR="00E034F0" w:rsidRPr="00914DF9" w:rsidRDefault="00612B79" w:rsidP="00EF598A">
            <w:pPr>
              <w:jc w:val="center"/>
              <w:rPr>
                <w:b/>
                <w:color w:val="0D0D0D"/>
              </w:rPr>
            </w:pPr>
            <w:r w:rsidRPr="00914DF9">
              <w:rPr>
                <w:b/>
                <w:color w:val="0D0D0D"/>
              </w:rPr>
              <w:t>Article 5</w:t>
            </w:r>
          </w:p>
          <w:p w:rsidR="00290B66" w:rsidRPr="00914DF9" w:rsidRDefault="00E034F0" w:rsidP="00290B66">
            <w:pPr>
              <w:pStyle w:val="ECABodyText"/>
              <w:jc w:val="center"/>
              <w:rPr>
                <w:rFonts w:ascii="Times New Roman" w:hAnsi="Times New Roman"/>
                <w:b/>
                <w:sz w:val="24"/>
                <w:szCs w:val="24"/>
              </w:rPr>
            </w:pPr>
            <w:r w:rsidRPr="00914DF9">
              <w:rPr>
                <w:rFonts w:ascii="Times New Roman" w:hAnsi="Times New Roman"/>
                <w:b/>
                <w:sz w:val="24"/>
                <w:szCs w:val="24"/>
              </w:rPr>
              <w:t>Existing Buildings Undergoing Reconstruction or Renovation</w:t>
            </w:r>
          </w:p>
          <w:p w:rsidR="00E034F0" w:rsidRPr="00914DF9" w:rsidRDefault="00E034F0" w:rsidP="00EF598A">
            <w:pPr>
              <w:pStyle w:val="ECABodyText"/>
              <w:spacing w:after="0"/>
              <w:jc w:val="both"/>
              <w:rPr>
                <w:rFonts w:ascii="Times New Roman" w:hAnsi="Times New Roman"/>
                <w:sz w:val="24"/>
                <w:szCs w:val="24"/>
              </w:rPr>
            </w:pPr>
            <w:r w:rsidRPr="00914DF9">
              <w:rPr>
                <w:rFonts w:ascii="Times New Roman" w:hAnsi="Times New Roman"/>
                <w:sz w:val="24"/>
                <w:szCs w:val="24"/>
              </w:rPr>
              <w:t xml:space="preserve">1.For existing buildings undergoing major reconstruction or renovation, those building elements being renovated shall be improved to meet the thermal performance standards specified in Article 9 </w:t>
            </w:r>
            <w:r w:rsidR="00085F36" w:rsidRPr="00914DF9">
              <w:rPr>
                <w:rFonts w:ascii="Times New Roman" w:hAnsi="Times New Roman"/>
                <w:sz w:val="24"/>
                <w:szCs w:val="24"/>
              </w:rPr>
              <w:t>of this regulation</w:t>
            </w:r>
            <w:r w:rsidRPr="00914DF9">
              <w:rPr>
                <w:rFonts w:ascii="Times New Roman" w:hAnsi="Times New Roman"/>
                <w:sz w:val="24"/>
                <w:szCs w:val="24"/>
              </w:rPr>
              <w:t>.</w:t>
            </w:r>
          </w:p>
          <w:p w:rsidR="00E034F0" w:rsidRPr="00914DF9" w:rsidRDefault="00E034F0" w:rsidP="00EF598A">
            <w:pPr>
              <w:pStyle w:val="ECABodyText"/>
              <w:spacing w:after="0"/>
              <w:jc w:val="both"/>
              <w:rPr>
                <w:rFonts w:ascii="Times New Roman" w:hAnsi="Times New Roman"/>
                <w:b/>
                <w:sz w:val="24"/>
                <w:szCs w:val="24"/>
              </w:rPr>
            </w:pPr>
          </w:p>
          <w:p w:rsidR="00EF598A" w:rsidRPr="00914DF9" w:rsidRDefault="00EF598A" w:rsidP="00EF598A">
            <w:pPr>
              <w:pStyle w:val="ECABodyText"/>
              <w:spacing w:after="0"/>
              <w:jc w:val="both"/>
              <w:rPr>
                <w:rFonts w:ascii="Times New Roman" w:hAnsi="Times New Roman"/>
                <w:b/>
                <w:sz w:val="24"/>
                <w:szCs w:val="24"/>
              </w:rPr>
            </w:pPr>
          </w:p>
          <w:p w:rsidR="00E034F0" w:rsidRPr="00914DF9" w:rsidRDefault="00E034F0" w:rsidP="00EF598A">
            <w:pPr>
              <w:pStyle w:val="ECABodyText"/>
              <w:spacing w:after="0"/>
              <w:jc w:val="both"/>
              <w:rPr>
                <w:rFonts w:ascii="Times New Roman" w:hAnsi="Times New Roman"/>
                <w:sz w:val="24"/>
                <w:szCs w:val="24"/>
              </w:rPr>
            </w:pPr>
            <w:r w:rsidRPr="00914DF9">
              <w:rPr>
                <w:rFonts w:ascii="Times New Roman" w:hAnsi="Times New Roman"/>
                <w:sz w:val="24"/>
                <w:szCs w:val="24"/>
              </w:rPr>
              <w:t>2.When technical building systems are installed or replaced in existing buildings, the components of those systems shall comply with minimum performance requirements as defined in Article 10</w:t>
            </w:r>
            <w:r w:rsidR="00085F36" w:rsidRPr="00914DF9">
              <w:rPr>
                <w:rFonts w:ascii="Times New Roman" w:hAnsi="Times New Roman"/>
                <w:sz w:val="24"/>
                <w:szCs w:val="24"/>
              </w:rPr>
              <w:t xml:space="preserve"> of this regulation</w:t>
            </w:r>
            <w:r w:rsidRPr="00914DF9">
              <w:rPr>
                <w:rFonts w:ascii="Times New Roman" w:hAnsi="Times New Roman"/>
                <w:sz w:val="24"/>
                <w:szCs w:val="24"/>
              </w:rPr>
              <w:t>.</w:t>
            </w:r>
          </w:p>
          <w:p w:rsidR="000A78F7" w:rsidRPr="00914DF9" w:rsidRDefault="000A78F7" w:rsidP="00EF598A">
            <w:pPr>
              <w:pStyle w:val="ECABodyText"/>
              <w:spacing w:after="0"/>
              <w:jc w:val="both"/>
              <w:rPr>
                <w:rFonts w:ascii="Times New Roman" w:hAnsi="Times New Roman"/>
                <w:color w:val="C00000"/>
                <w:sz w:val="24"/>
                <w:szCs w:val="24"/>
              </w:rPr>
            </w:pPr>
          </w:p>
          <w:p w:rsidR="00290B66" w:rsidRPr="00914DF9" w:rsidRDefault="00290B66" w:rsidP="00EF598A">
            <w:pPr>
              <w:pStyle w:val="ECABodyText"/>
              <w:spacing w:after="0"/>
              <w:jc w:val="both"/>
              <w:rPr>
                <w:rFonts w:ascii="Times New Roman" w:hAnsi="Times New Roman"/>
                <w:sz w:val="24"/>
                <w:szCs w:val="24"/>
              </w:rPr>
            </w:pPr>
          </w:p>
          <w:p w:rsidR="00EF598A" w:rsidRPr="00914DF9" w:rsidRDefault="00EF598A" w:rsidP="00EF598A">
            <w:pPr>
              <w:pStyle w:val="ECABodyText"/>
              <w:spacing w:after="0"/>
              <w:jc w:val="both"/>
              <w:rPr>
                <w:rFonts w:ascii="Times New Roman" w:hAnsi="Times New Roman"/>
                <w:sz w:val="24"/>
                <w:szCs w:val="24"/>
              </w:rPr>
            </w:pPr>
            <w:r w:rsidRPr="00914DF9">
              <w:rPr>
                <w:rFonts w:ascii="Times New Roman" w:hAnsi="Times New Roman"/>
                <w:sz w:val="24"/>
                <w:szCs w:val="24"/>
              </w:rPr>
              <w:t>3.Where the renovation works comprises an extension to an existing building which increases the floor area by 30% or more, that extension shall be treated as a new building and subject to the requirements of Article 4</w:t>
            </w:r>
            <w:r w:rsidR="00085F36" w:rsidRPr="00914DF9">
              <w:rPr>
                <w:rFonts w:ascii="Times New Roman" w:hAnsi="Times New Roman"/>
                <w:sz w:val="24"/>
                <w:szCs w:val="24"/>
              </w:rPr>
              <w:t xml:space="preserve"> to this regulation</w:t>
            </w:r>
            <w:r w:rsidRPr="00914DF9">
              <w:rPr>
                <w:rFonts w:ascii="Times New Roman" w:hAnsi="Times New Roman"/>
                <w:sz w:val="24"/>
                <w:szCs w:val="24"/>
              </w:rPr>
              <w:t>.</w:t>
            </w:r>
          </w:p>
          <w:p w:rsidR="00E034F0" w:rsidRPr="00914DF9" w:rsidRDefault="00E034F0" w:rsidP="00EF598A">
            <w:pPr>
              <w:pStyle w:val="ECABodyText"/>
              <w:spacing w:after="0"/>
              <w:jc w:val="both"/>
              <w:rPr>
                <w:rFonts w:ascii="Times New Roman" w:hAnsi="Times New Roman"/>
                <w:sz w:val="24"/>
                <w:szCs w:val="24"/>
              </w:rPr>
            </w:pPr>
          </w:p>
          <w:p w:rsidR="000F401A" w:rsidRPr="00914DF9" w:rsidRDefault="00EF598A" w:rsidP="000A78F7">
            <w:pPr>
              <w:pStyle w:val="ECABodyText"/>
              <w:spacing w:after="0"/>
              <w:jc w:val="both"/>
              <w:rPr>
                <w:rFonts w:ascii="Times New Roman" w:hAnsi="Times New Roman"/>
                <w:sz w:val="24"/>
                <w:szCs w:val="24"/>
              </w:rPr>
            </w:pPr>
            <w:r w:rsidRPr="00914DF9">
              <w:rPr>
                <w:rFonts w:ascii="Times New Roman" w:hAnsi="Times New Roman"/>
                <w:sz w:val="24"/>
                <w:szCs w:val="24"/>
              </w:rPr>
              <w:t>4</w:t>
            </w:r>
            <w:r w:rsidR="00E034F0" w:rsidRPr="00914DF9">
              <w:rPr>
                <w:rFonts w:ascii="Times New Roman" w:hAnsi="Times New Roman"/>
                <w:sz w:val="24"/>
                <w:szCs w:val="24"/>
              </w:rPr>
              <w:t xml:space="preserve">.The minimum energy performance requirements for renovated or reconstructed buildings shall not be applied if the application of those requirements is not technically or operationally feasible or is not economically justified over the expected </w:t>
            </w:r>
            <w:r w:rsidR="00E034F0" w:rsidRPr="00914DF9">
              <w:rPr>
                <w:rFonts w:ascii="Times New Roman" w:hAnsi="Times New Roman"/>
                <w:sz w:val="24"/>
                <w:szCs w:val="24"/>
              </w:rPr>
              <w:lastRenderedPageBreak/>
              <w:t>lifetime of the building.</w:t>
            </w:r>
          </w:p>
          <w:p w:rsidR="000C47D5" w:rsidRPr="00914DF9" w:rsidRDefault="000C47D5" w:rsidP="000A78F7">
            <w:pPr>
              <w:pStyle w:val="ECABodyText"/>
              <w:spacing w:after="0"/>
              <w:jc w:val="both"/>
              <w:rPr>
                <w:rFonts w:ascii="Times New Roman" w:hAnsi="Times New Roman"/>
                <w:sz w:val="24"/>
                <w:szCs w:val="24"/>
              </w:rPr>
            </w:pPr>
          </w:p>
          <w:p w:rsidR="000A78F7" w:rsidRPr="00914DF9" w:rsidRDefault="000A78F7" w:rsidP="000A78F7">
            <w:pPr>
              <w:pStyle w:val="ECABodyText"/>
              <w:spacing w:after="0"/>
              <w:jc w:val="both"/>
              <w:rPr>
                <w:rFonts w:ascii="Times New Roman" w:hAnsi="Times New Roman"/>
                <w:sz w:val="24"/>
                <w:szCs w:val="24"/>
              </w:rPr>
            </w:pPr>
          </w:p>
          <w:p w:rsidR="00E034F0" w:rsidRPr="00914DF9" w:rsidRDefault="00E034F0" w:rsidP="00D50A73">
            <w:pPr>
              <w:pStyle w:val="ECABodyText"/>
              <w:spacing w:after="0"/>
              <w:rPr>
                <w:rFonts w:ascii="Times New Roman" w:hAnsi="Times New Roman"/>
                <w:b/>
              </w:rPr>
            </w:pPr>
            <w:r w:rsidRPr="00914DF9">
              <w:rPr>
                <w:rFonts w:ascii="Times New Roman" w:hAnsi="Times New Roman"/>
                <w:b/>
              </w:rPr>
              <w:t>CHAPTER III</w:t>
            </w:r>
          </w:p>
          <w:p w:rsidR="00E034F0" w:rsidRDefault="00E034F0" w:rsidP="00D50A73">
            <w:pPr>
              <w:pStyle w:val="ECABodyText"/>
              <w:spacing w:after="0"/>
              <w:rPr>
                <w:rFonts w:ascii="Times New Roman" w:hAnsi="Times New Roman"/>
                <w:b/>
              </w:rPr>
            </w:pPr>
            <w:r w:rsidRPr="00914DF9">
              <w:rPr>
                <w:rFonts w:ascii="Times New Roman" w:hAnsi="Times New Roman"/>
                <w:b/>
              </w:rPr>
              <w:t>NEW BUILDINGS</w:t>
            </w:r>
          </w:p>
          <w:p w:rsidR="00130E34" w:rsidRDefault="00130E34" w:rsidP="00D50A73">
            <w:pPr>
              <w:pStyle w:val="ECABodyText"/>
              <w:spacing w:after="0"/>
              <w:rPr>
                <w:rFonts w:ascii="Times New Roman" w:hAnsi="Times New Roman"/>
                <w:b/>
              </w:rPr>
            </w:pPr>
          </w:p>
          <w:p w:rsidR="00D843DF" w:rsidRPr="00914DF9" w:rsidRDefault="00D843DF" w:rsidP="00FB6980">
            <w:pPr>
              <w:rPr>
                <w:b/>
                <w:color w:val="FF0000"/>
              </w:rPr>
            </w:pPr>
          </w:p>
          <w:p w:rsidR="008F236C" w:rsidRPr="00914DF9" w:rsidRDefault="009B2AAE" w:rsidP="00085F36">
            <w:pPr>
              <w:ind w:left="288"/>
              <w:jc w:val="center"/>
              <w:rPr>
                <w:b/>
              </w:rPr>
            </w:pPr>
            <w:r w:rsidRPr="00914DF9">
              <w:rPr>
                <w:b/>
              </w:rPr>
              <w:t xml:space="preserve">Article </w:t>
            </w:r>
            <w:r w:rsidR="00A13FCB" w:rsidRPr="00914DF9">
              <w:rPr>
                <w:b/>
              </w:rPr>
              <w:t>6</w:t>
            </w:r>
          </w:p>
          <w:p w:rsidR="00130E34" w:rsidRDefault="00FB6980" w:rsidP="00130E34">
            <w:pPr>
              <w:pStyle w:val="ECABodyText"/>
              <w:jc w:val="center"/>
              <w:rPr>
                <w:rFonts w:ascii="Times New Roman" w:hAnsi="Times New Roman"/>
                <w:b/>
              </w:rPr>
            </w:pPr>
            <w:r w:rsidRPr="00914DF9">
              <w:rPr>
                <w:rFonts w:ascii="Times New Roman" w:hAnsi="Times New Roman"/>
                <w:b/>
              </w:rPr>
              <w:t>Integrated Total Energy Performance</w:t>
            </w:r>
          </w:p>
          <w:p w:rsidR="00130E34" w:rsidRPr="00914DF9" w:rsidRDefault="00130E34" w:rsidP="00130E34">
            <w:pPr>
              <w:pStyle w:val="ECABodyText"/>
              <w:jc w:val="center"/>
              <w:rPr>
                <w:rFonts w:ascii="Times New Roman" w:hAnsi="Times New Roman"/>
                <w:b/>
              </w:rPr>
            </w:pPr>
          </w:p>
          <w:p w:rsidR="00096F57" w:rsidRPr="00130E34" w:rsidRDefault="00E034F0" w:rsidP="00130E34">
            <w:pPr>
              <w:pStyle w:val="ECABodyText"/>
              <w:spacing w:after="0"/>
              <w:jc w:val="both"/>
              <w:rPr>
                <w:rFonts w:ascii="Times New Roman" w:hAnsi="Times New Roman"/>
                <w:sz w:val="24"/>
                <w:szCs w:val="24"/>
              </w:rPr>
            </w:pPr>
            <w:r w:rsidRPr="00914DF9">
              <w:rPr>
                <w:rFonts w:ascii="Times New Roman" w:hAnsi="Times New Roman"/>
                <w:sz w:val="24"/>
                <w:szCs w:val="24"/>
              </w:rPr>
              <w:t>1.The predicted annual primary energy consumption for a building shall be assessed through the creation of an</w:t>
            </w:r>
            <w:r w:rsidR="005A0771" w:rsidRPr="00914DF9">
              <w:rPr>
                <w:rFonts w:ascii="Times New Roman" w:hAnsi="Times New Roman"/>
                <w:sz w:val="24"/>
                <w:szCs w:val="24"/>
              </w:rPr>
              <w:t xml:space="preserve"> Energy Performance Certificate,</w:t>
            </w:r>
            <w:r w:rsidRPr="00914DF9">
              <w:rPr>
                <w:rFonts w:ascii="Times New Roman" w:hAnsi="Times New Roman"/>
                <w:sz w:val="24"/>
                <w:szCs w:val="24"/>
              </w:rPr>
              <w:t xml:space="preserve"> using the approved </w:t>
            </w:r>
            <w:r w:rsidR="005A0771" w:rsidRPr="00914DF9">
              <w:rPr>
                <w:rFonts w:ascii="Times New Roman" w:hAnsi="Times New Roman"/>
                <w:sz w:val="24"/>
                <w:szCs w:val="24"/>
              </w:rPr>
              <w:t>NCM</w:t>
            </w:r>
            <w:r w:rsidRPr="00914DF9">
              <w:rPr>
                <w:rFonts w:ascii="Times New Roman" w:hAnsi="Times New Roman"/>
                <w:sz w:val="24"/>
                <w:szCs w:val="24"/>
              </w:rPr>
              <w:t xml:space="preserve"> and software. The procedure for creating the EPC shall be as specified in the Regulation on Energy Performance Certification of Buildings</w:t>
            </w:r>
            <w:r w:rsidR="005A0771" w:rsidRPr="00914DF9">
              <w:rPr>
                <w:rFonts w:ascii="Times New Roman" w:hAnsi="Times New Roman"/>
                <w:sz w:val="24"/>
                <w:szCs w:val="24"/>
              </w:rPr>
              <w:t>.</w:t>
            </w:r>
          </w:p>
          <w:p w:rsidR="005E3F64" w:rsidRPr="00914DF9" w:rsidRDefault="005E3F64" w:rsidP="006D0035">
            <w:pPr>
              <w:jc w:val="both"/>
            </w:pPr>
          </w:p>
          <w:p w:rsidR="00E034F0" w:rsidRPr="00914DF9" w:rsidRDefault="00E034F0" w:rsidP="006D0035">
            <w:pPr>
              <w:pStyle w:val="ECABodyText"/>
              <w:spacing w:after="0"/>
              <w:jc w:val="both"/>
              <w:rPr>
                <w:rFonts w:ascii="Times New Roman" w:hAnsi="Times New Roman"/>
                <w:sz w:val="24"/>
                <w:szCs w:val="24"/>
              </w:rPr>
            </w:pPr>
            <w:r w:rsidRPr="00914DF9">
              <w:rPr>
                <w:rFonts w:ascii="Times New Roman" w:hAnsi="Times New Roman"/>
                <w:sz w:val="24"/>
                <w:szCs w:val="24"/>
              </w:rPr>
              <w:t>2. The building shall be deemed to be in compliance with Minimum Energy Performance Requirements if the EPC rating so calculated is no greater than 50.</w:t>
            </w:r>
          </w:p>
          <w:p w:rsidR="00096F57" w:rsidRPr="00914DF9" w:rsidRDefault="00096F57" w:rsidP="006D0035">
            <w:pPr>
              <w:jc w:val="both"/>
            </w:pPr>
          </w:p>
          <w:p w:rsidR="00096F57" w:rsidRPr="00914DF9" w:rsidRDefault="00096F57" w:rsidP="006D0035">
            <w:pPr>
              <w:pStyle w:val="ECABodyText"/>
              <w:spacing w:after="0"/>
              <w:jc w:val="both"/>
              <w:rPr>
                <w:rFonts w:ascii="Times New Roman" w:hAnsi="Times New Roman"/>
                <w:sz w:val="24"/>
                <w:szCs w:val="24"/>
              </w:rPr>
            </w:pPr>
          </w:p>
          <w:p w:rsidR="00E034F0" w:rsidRPr="00914DF9" w:rsidRDefault="00096F57" w:rsidP="006D0035">
            <w:pPr>
              <w:pStyle w:val="ECABodyText"/>
              <w:spacing w:after="0"/>
              <w:jc w:val="both"/>
              <w:rPr>
                <w:rFonts w:ascii="Times New Roman" w:hAnsi="Times New Roman"/>
                <w:color w:val="C00000"/>
                <w:sz w:val="24"/>
                <w:szCs w:val="24"/>
              </w:rPr>
            </w:pPr>
            <w:r w:rsidRPr="00914DF9">
              <w:rPr>
                <w:rFonts w:ascii="Times New Roman" w:hAnsi="Times New Roman"/>
                <w:sz w:val="24"/>
                <w:szCs w:val="24"/>
              </w:rPr>
              <w:t>3.</w:t>
            </w:r>
            <w:r w:rsidR="00E034F0" w:rsidRPr="00914DF9">
              <w:rPr>
                <w:rFonts w:ascii="Times New Roman" w:hAnsi="Times New Roman"/>
                <w:sz w:val="24"/>
                <w:szCs w:val="24"/>
              </w:rPr>
              <w:t xml:space="preserve"> The EPC for the building as designed shall be presented as part of the Construction Permit application and accompanying documentation under Law No.04/L-110 on Construction permits. Approval shall only be granted if the conditions defined</w:t>
            </w:r>
            <w:r w:rsidR="008847BA" w:rsidRPr="00914DF9">
              <w:rPr>
                <w:rFonts w:ascii="Times New Roman" w:hAnsi="Times New Roman"/>
                <w:sz w:val="24"/>
                <w:szCs w:val="24"/>
              </w:rPr>
              <w:t xml:space="preserve"> </w:t>
            </w:r>
            <w:r w:rsidR="00E034F0" w:rsidRPr="00914DF9">
              <w:rPr>
                <w:rFonts w:ascii="Times New Roman" w:hAnsi="Times New Roman"/>
                <w:sz w:val="24"/>
                <w:szCs w:val="24"/>
              </w:rPr>
              <w:t xml:space="preserve"> </w:t>
            </w:r>
            <w:r w:rsidR="008847BA" w:rsidRPr="00914DF9">
              <w:rPr>
                <w:rFonts w:ascii="Times New Roman" w:hAnsi="Times New Roman"/>
                <w:sz w:val="24"/>
                <w:szCs w:val="24"/>
              </w:rPr>
              <w:t>above are met with article</w:t>
            </w:r>
            <w:r w:rsidR="00E034F0" w:rsidRPr="00914DF9">
              <w:rPr>
                <w:rFonts w:ascii="Times New Roman" w:hAnsi="Times New Roman"/>
                <w:sz w:val="24"/>
                <w:szCs w:val="24"/>
              </w:rPr>
              <w:t xml:space="preserve"> </w:t>
            </w:r>
            <w:r w:rsidR="008847BA" w:rsidRPr="00914DF9">
              <w:rPr>
                <w:rFonts w:ascii="Times New Roman" w:hAnsi="Times New Roman"/>
                <w:sz w:val="24"/>
                <w:szCs w:val="24"/>
              </w:rPr>
              <w:t>4 paragr</w:t>
            </w:r>
            <w:r w:rsidR="00284D30" w:rsidRPr="00914DF9">
              <w:rPr>
                <w:rFonts w:ascii="Times New Roman" w:hAnsi="Times New Roman"/>
                <w:sz w:val="24"/>
                <w:szCs w:val="24"/>
              </w:rPr>
              <w:t>a</w:t>
            </w:r>
            <w:r w:rsidR="008847BA" w:rsidRPr="00914DF9">
              <w:rPr>
                <w:rFonts w:ascii="Times New Roman" w:hAnsi="Times New Roman"/>
                <w:sz w:val="24"/>
                <w:szCs w:val="24"/>
              </w:rPr>
              <w:t xml:space="preserve">ph 3 and article </w:t>
            </w:r>
            <w:r w:rsidR="00E034F0" w:rsidRPr="00914DF9">
              <w:rPr>
                <w:rFonts w:ascii="Times New Roman" w:hAnsi="Times New Roman"/>
                <w:sz w:val="24"/>
                <w:szCs w:val="24"/>
              </w:rPr>
              <w:t>6</w:t>
            </w:r>
            <w:r w:rsidR="008847BA" w:rsidRPr="00914DF9">
              <w:rPr>
                <w:rFonts w:ascii="Times New Roman" w:hAnsi="Times New Roman"/>
                <w:sz w:val="24"/>
                <w:szCs w:val="24"/>
              </w:rPr>
              <w:t xml:space="preserve"> </w:t>
            </w:r>
            <w:r w:rsidR="008847BA" w:rsidRPr="00914DF9">
              <w:rPr>
                <w:rFonts w:ascii="Times New Roman" w:hAnsi="Times New Roman"/>
                <w:sz w:val="24"/>
                <w:szCs w:val="24"/>
              </w:rPr>
              <w:lastRenderedPageBreak/>
              <w:t>paragr</w:t>
            </w:r>
            <w:r w:rsidR="00284D30" w:rsidRPr="00914DF9">
              <w:rPr>
                <w:rFonts w:ascii="Times New Roman" w:hAnsi="Times New Roman"/>
                <w:sz w:val="24"/>
                <w:szCs w:val="24"/>
              </w:rPr>
              <w:t>a</w:t>
            </w:r>
            <w:r w:rsidR="008847BA" w:rsidRPr="00914DF9">
              <w:rPr>
                <w:rFonts w:ascii="Times New Roman" w:hAnsi="Times New Roman"/>
                <w:sz w:val="24"/>
                <w:szCs w:val="24"/>
              </w:rPr>
              <w:t xml:space="preserve">ph </w:t>
            </w:r>
            <w:r w:rsidR="00E034F0" w:rsidRPr="00914DF9">
              <w:rPr>
                <w:rFonts w:ascii="Times New Roman" w:hAnsi="Times New Roman"/>
                <w:sz w:val="24"/>
                <w:szCs w:val="24"/>
              </w:rPr>
              <w:t>2</w:t>
            </w:r>
            <w:r w:rsidR="008847BA" w:rsidRPr="00914DF9">
              <w:rPr>
                <w:rFonts w:ascii="Times New Roman" w:hAnsi="Times New Roman"/>
                <w:sz w:val="24"/>
                <w:szCs w:val="24"/>
              </w:rPr>
              <w:t xml:space="preserve"> of this regulation</w:t>
            </w:r>
            <w:r w:rsidR="00E034F0" w:rsidRPr="00914DF9">
              <w:rPr>
                <w:rFonts w:ascii="Times New Roman" w:hAnsi="Times New Roman"/>
                <w:sz w:val="24"/>
                <w:szCs w:val="24"/>
              </w:rPr>
              <w:t>.</w:t>
            </w:r>
          </w:p>
          <w:p w:rsidR="00E034F0" w:rsidRPr="00914DF9" w:rsidRDefault="00E034F0" w:rsidP="006D0035">
            <w:pPr>
              <w:jc w:val="both"/>
            </w:pPr>
          </w:p>
          <w:p w:rsidR="00130E34" w:rsidRPr="00914DF9" w:rsidRDefault="00130E34" w:rsidP="006D0035">
            <w:pPr>
              <w:jc w:val="both"/>
            </w:pPr>
          </w:p>
          <w:p w:rsidR="00E034F0" w:rsidRPr="00914DF9" w:rsidRDefault="006D0035" w:rsidP="006D0035">
            <w:pPr>
              <w:jc w:val="both"/>
            </w:pPr>
            <w:r w:rsidRPr="00914DF9">
              <w:t xml:space="preserve">4.The final, ‘As built’ EPC shall be produced on completion of the building and must be provided as part of the application for an Occupancy Certificate. The Certificate should only be approved if the EPC rating matches that agreed </w:t>
            </w:r>
            <w:r w:rsidR="00906F88" w:rsidRPr="00914DF9">
              <w:t>article 6 paragraph 3 of this regulation.</w:t>
            </w:r>
          </w:p>
          <w:p w:rsidR="00096F57" w:rsidRPr="00914DF9" w:rsidRDefault="00096F57" w:rsidP="006D0035">
            <w:pPr>
              <w:jc w:val="both"/>
            </w:pPr>
          </w:p>
          <w:p w:rsidR="00D37583" w:rsidRPr="00914DF9" w:rsidRDefault="00D37583" w:rsidP="006D0035">
            <w:pPr>
              <w:jc w:val="both"/>
            </w:pPr>
          </w:p>
          <w:p w:rsidR="006D0035" w:rsidRDefault="006D0035" w:rsidP="006D0035">
            <w:pPr>
              <w:pStyle w:val="ECABodyText"/>
              <w:spacing w:after="0"/>
              <w:jc w:val="both"/>
              <w:rPr>
                <w:rFonts w:ascii="Times New Roman" w:hAnsi="Times New Roman"/>
                <w:sz w:val="24"/>
                <w:szCs w:val="24"/>
              </w:rPr>
            </w:pPr>
            <w:r w:rsidRPr="00914DF9">
              <w:rPr>
                <w:rFonts w:ascii="Times New Roman" w:hAnsi="Times New Roman"/>
                <w:sz w:val="24"/>
                <w:szCs w:val="24"/>
              </w:rPr>
              <w:t>5.The Ministry of Environment and Spatial Planning shall, no less frequently than every five years, r</w:t>
            </w:r>
            <w:r w:rsidR="00D77928" w:rsidRPr="00914DF9">
              <w:rPr>
                <w:rFonts w:ascii="Times New Roman" w:hAnsi="Times New Roman"/>
                <w:sz w:val="24"/>
                <w:szCs w:val="24"/>
              </w:rPr>
              <w:t>eview the threshold value at</w:t>
            </w:r>
            <w:r w:rsidRPr="00914DF9">
              <w:rPr>
                <w:rFonts w:ascii="Times New Roman" w:hAnsi="Times New Roman"/>
                <w:sz w:val="24"/>
                <w:szCs w:val="24"/>
              </w:rPr>
              <w:t xml:space="preserve"> above and amend this Regulation to set a new, lower, threshold if cost-optimality analysis indicates this to be justified.</w:t>
            </w:r>
          </w:p>
          <w:p w:rsidR="00384B7F" w:rsidRPr="00914DF9" w:rsidRDefault="00384B7F" w:rsidP="006D0035">
            <w:pPr>
              <w:pStyle w:val="ECABodyText"/>
              <w:spacing w:after="0"/>
              <w:jc w:val="both"/>
              <w:rPr>
                <w:rFonts w:ascii="Times New Roman" w:hAnsi="Times New Roman"/>
                <w:sz w:val="24"/>
                <w:szCs w:val="24"/>
              </w:rPr>
            </w:pPr>
          </w:p>
          <w:p w:rsidR="00D37583" w:rsidRPr="00914DF9" w:rsidRDefault="00D37583" w:rsidP="005E3F64">
            <w:pPr>
              <w:rPr>
                <w:b/>
              </w:rPr>
            </w:pPr>
          </w:p>
          <w:p w:rsidR="00C711F7" w:rsidRPr="00914DF9" w:rsidRDefault="00C711F7" w:rsidP="00164AAD">
            <w:pPr>
              <w:jc w:val="center"/>
              <w:rPr>
                <w:b/>
              </w:rPr>
            </w:pPr>
            <w:r w:rsidRPr="00914DF9">
              <w:rPr>
                <w:b/>
              </w:rPr>
              <w:t xml:space="preserve">Article </w:t>
            </w:r>
            <w:r w:rsidR="00A13FCB" w:rsidRPr="00914DF9">
              <w:rPr>
                <w:b/>
              </w:rPr>
              <w:t>7</w:t>
            </w:r>
          </w:p>
          <w:p w:rsidR="009573E9" w:rsidRPr="00914DF9" w:rsidRDefault="009573E9" w:rsidP="00164AAD">
            <w:pPr>
              <w:pStyle w:val="ECABodyText"/>
              <w:spacing w:after="0"/>
              <w:jc w:val="center"/>
              <w:rPr>
                <w:rFonts w:ascii="Times New Roman" w:hAnsi="Times New Roman"/>
                <w:b/>
                <w:sz w:val="24"/>
                <w:szCs w:val="24"/>
              </w:rPr>
            </w:pPr>
            <w:r w:rsidRPr="00914DF9">
              <w:rPr>
                <w:rFonts w:ascii="Times New Roman" w:hAnsi="Times New Roman"/>
                <w:b/>
                <w:sz w:val="24"/>
                <w:szCs w:val="24"/>
              </w:rPr>
              <w:t>Limits on Transmission Heat Loss</w:t>
            </w:r>
          </w:p>
          <w:p w:rsidR="00096F57" w:rsidRPr="00914DF9" w:rsidRDefault="00096F57" w:rsidP="00164AAD">
            <w:pPr>
              <w:pStyle w:val="ECABodyText"/>
              <w:spacing w:after="0"/>
              <w:jc w:val="both"/>
              <w:rPr>
                <w:rFonts w:ascii="Times New Roman" w:hAnsi="Times New Roman"/>
                <w:b/>
                <w:sz w:val="24"/>
                <w:szCs w:val="24"/>
              </w:rPr>
            </w:pPr>
          </w:p>
          <w:p w:rsidR="00164AAD" w:rsidRPr="00914DF9" w:rsidRDefault="00164AAD" w:rsidP="00164AAD">
            <w:pPr>
              <w:pStyle w:val="ECABodyText"/>
              <w:spacing w:after="0"/>
              <w:jc w:val="both"/>
              <w:rPr>
                <w:rFonts w:ascii="Times New Roman" w:hAnsi="Times New Roman"/>
                <w:b/>
                <w:sz w:val="24"/>
                <w:szCs w:val="24"/>
              </w:rPr>
            </w:pPr>
          </w:p>
          <w:p w:rsidR="009573E9" w:rsidRPr="00914DF9" w:rsidRDefault="009573E9" w:rsidP="00164AAD">
            <w:pPr>
              <w:pStyle w:val="ECABodyText"/>
              <w:spacing w:after="0"/>
              <w:jc w:val="both"/>
              <w:rPr>
                <w:rFonts w:ascii="Times New Roman" w:hAnsi="Times New Roman"/>
                <w:sz w:val="24"/>
                <w:szCs w:val="24"/>
              </w:rPr>
            </w:pPr>
            <w:r w:rsidRPr="00914DF9">
              <w:rPr>
                <w:rFonts w:ascii="Times New Roman" w:hAnsi="Times New Roman"/>
                <w:sz w:val="24"/>
                <w:szCs w:val="24"/>
              </w:rPr>
              <w:t>1. The heat loss transmission coefficient (W/m</w:t>
            </w:r>
            <w:r w:rsidRPr="00914DF9">
              <w:rPr>
                <w:rFonts w:ascii="Times New Roman" w:hAnsi="Times New Roman"/>
                <w:sz w:val="24"/>
                <w:szCs w:val="24"/>
                <w:vertAlign w:val="superscript"/>
              </w:rPr>
              <w:t>2</w:t>
            </w:r>
            <w:r w:rsidRPr="00914DF9">
              <w:rPr>
                <w:rFonts w:ascii="Times New Roman" w:hAnsi="Times New Roman"/>
                <w:sz w:val="24"/>
                <w:szCs w:val="24"/>
              </w:rPr>
              <w:t>.K) for every element in the building shall not be greater than the appropriate ‘worst-acceptable’ value specified in Table 1, Annex 1 to this Regulation.</w:t>
            </w:r>
          </w:p>
          <w:p w:rsidR="009573E9" w:rsidRPr="00914DF9" w:rsidRDefault="009573E9" w:rsidP="00164AAD">
            <w:pPr>
              <w:pStyle w:val="ECABodyText"/>
              <w:spacing w:after="0"/>
              <w:jc w:val="both"/>
              <w:rPr>
                <w:rFonts w:ascii="Times New Roman" w:hAnsi="Times New Roman"/>
                <w:sz w:val="24"/>
                <w:szCs w:val="24"/>
              </w:rPr>
            </w:pPr>
          </w:p>
          <w:p w:rsidR="009573E9" w:rsidRPr="00914DF9" w:rsidRDefault="009573E9" w:rsidP="00164AAD">
            <w:pPr>
              <w:pStyle w:val="ECABodyText"/>
              <w:spacing w:after="0"/>
              <w:jc w:val="both"/>
              <w:rPr>
                <w:rFonts w:ascii="Times New Roman" w:hAnsi="Times New Roman"/>
                <w:sz w:val="24"/>
                <w:szCs w:val="24"/>
              </w:rPr>
            </w:pPr>
          </w:p>
          <w:p w:rsidR="009573E9" w:rsidRPr="00914DF9" w:rsidRDefault="009573E9" w:rsidP="00164AAD">
            <w:pPr>
              <w:pStyle w:val="ECABodyText"/>
              <w:spacing w:after="0"/>
              <w:jc w:val="both"/>
              <w:rPr>
                <w:rFonts w:ascii="Times New Roman" w:hAnsi="Times New Roman"/>
                <w:sz w:val="24"/>
                <w:szCs w:val="24"/>
              </w:rPr>
            </w:pPr>
            <w:r w:rsidRPr="00914DF9">
              <w:rPr>
                <w:rFonts w:ascii="Times New Roman" w:hAnsi="Times New Roman"/>
                <w:sz w:val="24"/>
                <w:szCs w:val="24"/>
              </w:rPr>
              <w:t xml:space="preserve">2.Transmission heat losses through junctions between different elements of the envelope of the building (thermal bridges) shall be </w:t>
            </w:r>
            <w:r w:rsidRPr="00914DF9">
              <w:rPr>
                <w:rFonts w:ascii="Times New Roman" w:hAnsi="Times New Roman"/>
                <w:sz w:val="24"/>
                <w:szCs w:val="24"/>
              </w:rPr>
              <w:lastRenderedPageBreak/>
              <w:t>minimised by the use of appropriate construction details. Good practice guidance on methods to achieve this shall be published from time to time by the Ministry of Environment and Spatial Planning.</w:t>
            </w:r>
          </w:p>
          <w:p w:rsidR="009573E9" w:rsidRPr="00914DF9" w:rsidRDefault="009573E9" w:rsidP="00164AAD">
            <w:pPr>
              <w:pStyle w:val="ECABodyText"/>
              <w:spacing w:after="0"/>
              <w:jc w:val="both"/>
              <w:rPr>
                <w:rFonts w:ascii="Times New Roman" w:hAnsi="Times New Roman"/>
                <w:sz w:val="24"/>
                <w:szCs w:val="24"/>
              </w:rPr>
            </w:pPr>
          </w:p>
          <w:p w:rsidR="009573E9" w:rsidRPr="00914DF9" w:rsidRDefault="009573E9" w:rsidP="00164AAD">
            <w:pPr>
              <w:pStyle w:val="ECABodyText"/>
              <w:spacing w:after="0"/>
              <w:jc w:val="both"/>
              <w:rPr>
                <w:rFonts w:ascii="Times New Roman" w:hAnsi="Times New Roman"/>
                <w:sz w:val="24"/>
                <w:szCs w:val="24"/>
              </w:rPr>
            </w:pPr>
          </w:p>
          <w:p w:rsidR="009573E9" w:rsidRPr="00914DF9" w:rsidRDefault="009573E9" w:rsidP="00164AAD">
            <w:pPr>
              <w:pStyle w:val="ECABodyText"/>
              <w:spacing w:after="0"/>
              <w:jc w:val="both"/>
              <w:rPr>
                <w:rFonts w:ascii="Times New Roman" w:hAnsi="Times New Roman"/>
                <w:color w:val="C00000"/>
                <w:sz w:val="24"/>
                <w:szCs w:val="24"/>
              </w:rPr>
            </w:pPr>
            <w:r w:rsidRPr="00914DF9">
              <w:rPr>
                <w:rFonts w:ascii="Times New Roman" w:hAnsi="Times New Roman"/>
                <w:sz w:val="24"/>
                <w:szCs w:val="24"/>
              </w:rPr>
              <w:t>3.Evidence of compliance with Articles 7</w:t>
            </w:r>
            <w:r w:rsidR="00D77928" w:rsidRPr="00914DF9">
              <w:rPr>
                <w:rFonts w:ascii="Times New Roman" w:hAnsi="Times New Roman"/>
                <w:sz w:val="24"/>
                <w:szCs w:val="24"/>
              </w:rPr>
              <w:t xml:space="preserve"> pargraph 1 and 2 of this regulation </w:t>
            </w:r>
            <w:r w:rsidRPr="00914DF9">
              <w:rPr>
                <w:rFonts w:ascii="Times New Roman" w:hAnsi="Times New Roman"/>
                <w:sz w:val="24"/>
                <w:szCs w:val="24"/>
              </w:rPr>
              <w:t xml:space="preserve">shall be submitted together with the EPC as part of the Construction Permit application described in </w:t>
            </w:r>
            <w:r w:rsidR="00D77928" w:rsidRPr="00914DF9">
              <w:rPr>
                <w:rFonts w:ascii="Times New Roman" w:hAnsi="Times New Roman"/>
              </w:rPr>
              <w:t xml:space="preserve">article 6 paragraph </w:t>
            </w:r>
            <w:r w:rsidR="00420149" w:rsidRPr="00914DF9">
              <w:rPr>
                <w:rFonts w:ascii="Times New Roman" w:hAnsi="Times New Roman"/>
              </w:rPr>
              <w:t>3</w:t>
            </w:r>
            <w:r w:rsidR="00D77928" w:rsidRPr="00914DF9">
              <w:rPr>
                <w:rFonts w:ascii="Times New Roman" w:hAnsi="Times New Roman"/>
              </w:rPr>
              <w:t xml:space="preserve"> of this regulation.</w:t>
            </w:r>
          </w:p>
          <w:p w:rsidR="000F401A" w:rsidRPr="00914DF9" w:rsidRDefault="000F401A" w:rsidP="00164AAD">
            <w:pPr>
              <w:pStyle w:val="ECABodyText"/>
              <w:spacing w:after="0"/>
              <w:jc w:val="both"/>
              <w:rPr>
                <w:rFonts w:ascii="Times New Roman" w:hAnsi="Times New Roman"/>
                <w:sz w:val="24"/>
                <w:szCs w:val="24"/>
              </w:rPr>
            </w:pPr>
          </w:p>
          <w:p w:rsidR="009573E9" w:rsidRPr="00914DF9" w:rsidRDefault="009573E9" w:rsidP="00164AAD">
            <w:pPr>
              <w:pStyle w:val="ECABodyText"/>
              <w:spacing w:after="0"/>
              <w:jc w:val="both"/>
              <w:rPr>
                <w:rFonts w:ascii="Times New Roman" w:hAnsi="Times New Roman"/>
                <w:sz w:val="24"/>
                <w:szCs w:val="24"/>
              </w:rPr>
            </w:pPr>
            <w:r w:rsidRPr="00914DF9">
              <w:rPr>
                <w:rFonts w:ascii="Times New Roman" w:hAnsi="Times New Roman"/>
                <w:sz w:val="24"/>
                <w:szCs w:val="24"/>
              </w:rPr>
              <w:t xml:space="preserve">4.Confirmation that these standards have been met in the building as finally constructed shall be submitted together with the application for an </w:t>
            </w:r>
            <w:r w:rsidR="004B24CB" w:rsidRPr="00914DF9">
              <w:rPr>
                <w:rFonts w:ascii="Times New Roman" w:hAnsi="Times New Roman"/>
                <w:sz w:val="24"/>
                <w:szCs w:val="24"/>
              </w:rPr>
              <w:t>o</w:t>
            </w:r>
            <w:r w:rsidRPr="00914DF9">
              <w:rPr>
                <w:rFonts w:ascii="Times New Roman" w:hAnsi="Times New Roman"/>
                <w:sz w:val="24"/>
                <w:szCs w:val="24"/>
              </w:rPr>
              <w:t>ccupancy Certificate.</w:t>
            </w:r>
          </w:p>
          <w:p w:rsidR="00164AAD" w:rsidRPr="00914DF9" w:rsidRDefault="00164AAD" w:rsidP="00164AAD">
            <w:pPr>
              <w:pStyle w:val="ECABodyText"/>
              <w:spacing w:after="0"/>
              <w:jc w:val="both"/>
              <w:rPr>
                <w:rFonts w:ascii="Times New Roman" w:hAnsi="Times New Roman"/>
                <w:sz w:val="24"/>
                <w:szCs w:val="24"/>
              </w:rPr>
            </w:pPr>
          </w:p>
          <w:p w:rsidR="009573E9" w:rsidRPr="00914DF9" w:rsidRDefault="009573E9" w:rsidP="00164AAD">
            <w:pPr>
              <w:pStyle w:val="ECABodyText"/>
              <w:spacing w:after="0"/>
              <w:jc w:val="both"/>
              <w:rPr>
                <w:rFonts w:ascii="Times New Roman" w:hAnsi="Times New Roman"/>
                <w:color w:val="C00000"/>
                <w:sz w:val="24"/>
                <w:szCs w:val="24"/>
              </w:rPr>
            </w:pPr>
            <w:r w:rsidRPr="00914DF9">
              <w:rPr>
                <w:rFonts w:ascii="Times New Roman" w:hAnsi="Times New Roman"/>
                <w:sz w:val="24"/>
                <w:szCs w:val="24"/>
              </w:rPr>
              <w:t xml:space="preserve">5.For the avoidance of doubt, it should be noted that a building whose elements only just meet the requirements of this Article is unlikely to comply with the requirements of </w:t>
            </w:r>
            <w:r w:rsidR="000706F4" w:rsidRPr="00914DF9">
              <w:rPr>
                <w:rFonts w:ascii="Times New Roman" w:hAnsi="Times New Roman"/>
                <w:sz w:val="24"/>
                <w:szCs w:val="24"/>
              </w:rPr>
              <w:t>Article 6</w:t>
            </w:r>
            <w:r w:rsidR="000706F4" w:rsidRPr="00914DF9">
              <w:rPr>
                <w:rFonts w:ascii="Times New Roman" w:hAnsi="Times New Roman"/>
              </w:rPr>
              <w:t xml:space="preserve"> of this regulation.</w:t>
            </w:r>
          </w:p>
          <w:p w:rsidR="00FB3C7A" w:rsidRPr="00914DF9" w:rsidRDefault="00FB3C7A" w:rsidP="00164AAD">
            <w:pPr>
              <w:pStyle w:val="ECABodyText"/>
              <w:spacing w:after="0"/>
              <w:jc w:val="both"/>
              <w:rPr>
                <w:rFonts w:ascii="Times New Roman" w:hAnsi="Times New Roman"/>
                <w:sz w:val="24"/>
                <w:szCs w:val="24"/>
              </w:rPr>
            </w:pPr>
          </w:p>
          <w:p w:rsidR="00FB3C7A" w:rsidRPr="00914DF9" w:rsidRDefault="00FB3C7A" w:rsidP="00164AAD">
            <w:pPr>
              <w:jc w:val="both"/>
              <w:rPr>
                <w:b/>
              </w:rPr>
            </w:pPr>
          </w:p>
          <w:p w:rsidR="00AB28B4" w:rsidRPr="00914DF9" w:rsidRDefault="00AB28B4" w:rsidP="00164AAD">
            <w:pPr>
              <w:pStyle w:val="ECABodyText"/>
              <w:spacing w:after="0"/>
              <w:jc w:val="center"/>
              <w:rPr>
                <w:rFonts w:ascii="Times New Roman" w:hAnsi="Times New Roman"/>
                <w:b/>
                <w:sz w:val="24"/>
                <w:szCs w:val="24"/>
              </w:rPr>
            </w:pPr>
            <w:r w:rsidRPr="00914DF9">
              <w:rPr>
                <w:rFonts w:ascii="Times New Roman" w:hAnsi="Times New Roman"/>
                <w:b/>
                <w:sz w:val="24"/>
                <w:szCs w:val="24"/>
              </w:rPr>
              <w:t>Article 8</w:t>
            </w:r>
          </w:p>
          <w:p w:rsidR="00AB28B4" w:rsidRPr="00914DF9" w:rsidRDefault="00AB28B4" w:rsidP="00164AAD">
            <w:pPr>
              <w:pStyle w:val="ECABodyText"/>
              <w:spacing w:after="0"/>
              <w:jc w:val="center"/>
              <w:rPr>
                <w:rFonts w:ascii="Times New Roman" w:hAnsi="Times New Roman"/>
                <w:b/>
                <w:sz w:val="24"/>
                <w:szCs w:val="24"/>
              </w:rPr>
            </w:pPr>
            <w:r w:rsidRPr="00914DF9">
              <w:rPr>
                <w:rFonts w:ascii="Times New Roman" w:hAnsi="Times New Roman"/>
                <w:b/>
                <w:sz w:val="24"/>
                <w:szCs w:val="24"/>
              </w:rPr>
              <w:t>Technical Building Systems</w:t>
            </w:r>
          </w:p>
          <w:p w:rsidR="00164AAD" w:rsidRPr="00914DF9" w:rsidRDefault="00164AAD" w:rsidP="00563512">
            <w:pPr>
              <w:pStyle w:val="ECABodyText"/>
              <w:spacing w:after="0"/>
              <w:rPr>
                <w:rFonts w:ascii="Times New Roman" w:hAnsi="Times New Roman"/>
                <w:b/>
                <w:sz w:val="24"/>
                <w:szCs w:val="24"/>
              </w:rPr>
            </w:pPr>
          </w:p>
          <w:p w:rsidR="00AB28B4" w:rsidRPr="00914DF9" w:rsidRDefault="00FB3C7A" w:rsidP="00164AAD">
            <w:pPr>
              <w:pStyle w:val="ECABodyText"/>
              <w:spacing w:after="0"/>
              <w:jc w:val="both"/>
              <w:rPr>
                <w:rFonts w:ascii="Times New Roman" w:hAnsi="Times New Roman"/>
                <w:sz w:val="24"/>
                <w:szCs w:val="24"/>
              </w:rPr>
            </w:pPr>
            <w:r w:rsidRPr="00914DF9">
              <w:rPr>
                <w:rFonts w:ascii="Times New Roman" w:hAnsi="Times New Roman"/>
                <w:sz w:val="24"/>
                <w:szCs w:val="24"/>
              </w:rPr>
              <w:t>1.</w:t>
            </w:r>
            <w:r w:rsidR="00AB28B4" w:rsidRPr="00914DF9">
              <w:rPr>
                <w:rFonts w:ascii="Times New Roman" w:hAnsi="Times New Roman"/>
                <w:sz w:val="24"/>
                <w:szCs w:val="24"/>
              </w:rPr>
              <w:t xml:space="preserve"> All technical building systems installed in a new building shall be efficient and shall comply with the requirements of relevant national product standards. Guidance on good practice efficiency standards for such systems shall be published from time to time by the </w:t>
            </w:r>
            <w:r w:rsidR="00AB28B4" w:rsidRPr="00914DF9">
              <w:rPr>
                <w:rFonts w:ascii="Times New Roman" w:hAnsi="Times New Roman"/>
                <w:sz w:val="24"/>
                <w:szCs w:val="24"/>
              </w:rPr>
              <w:lastRenderedPageBreak/>
              <w:t>Ministry of Environment and Spatial Planning.</w:t>
            </w:r>
          </w:p>
          <w:p w:rsidR="00CB4FC7" w:rsidRPr="00914DF9" w:rsidRDefault="00CB4FC7" w:rsidP="00164AAD">
            <w:pPr>
              <w:pStyle w:val="ECABodyText"/>
              <w:spacing w:after="0"/>
              <w:jc w:val="both"/>
              <w:rPr>
                <w:rFonts w:ascii="Times New Roman" w:hAnsi="Times New Roman"/>
                <w:sz w:val="24"/>
                <w:szCs w:val="24"/>
              </w:rPr>
            </w:pPr>
          </w:p>
          <w:p w:rsidR="00AB28B4" w:rsidRDefault="00AB28B4" w:rsidP="00563512">
            <w:pPr>
              <w:pStyle w:val="ECABodyText"/>
              <w:spacing w:after="0"/>
              <w:jc w:val="both"/>
              <w:rPr>
                <w:rFonts w:ascii="Times New Roman" w:hAnsi="Times New Roman"/>
                <w:sz w:val="24"/>
                <w:szCs w:val="24"/>
              </w:rPr>
            </w:pPr>
            <w:r w:rsidRPr="00914DF9">
              <w:rPr>
                <w:rFonts w:ascii="Times New Roman" w:hAnsi="Times New Roman"/>
                <w:sz w:val="24"/>
                <w:szCs w:val="24"/>
              </w:rPr>
              <w:t>2.All such systems shall be installed by competent persons in accordance with established good practice. Information on their proper use and maintenance shall be provided to the building occupier.</w:t>
            </w:r>
          </w:p>
          <w:p w:rsidR="00563512" w:rsidRPr="00914DF9" w:rsidRDefault="00563512" w:rsidP="00563512">
            <w:pPr>
              <w:pStyle w:val="ECABodyText"/>
              <w:spacing w:after="0"/>
              <w:jc w:val="both"/>
              <w:rPr>
                <w:rFonts w:ascii="Times New Roman" w:hAnsi="Times New Roman"/>
                <w:sz w:val="24"/>
                <w:szCs w:val="24"/>
              </w:rPr>
            </w:pPr>
          </w:p>
          <w:p w:rsidR="00164AAD" w:rsidRPr="00914DF9" w:rsidRDefault="00164AAD" w:rsidP="00563512">
            <w:pPr>
              <w:pStyle w:val="ECABodyText"/>
              <w:spacing w:after="0"/>
              <w:jc w:val="both"/>
              <w:rPr>
                <w:rFonts w:ascii="Times New Roman" w:hAnsi="Times New Roman"/>
                <w:sz w:val="24"/>
                <w:szCs w:val="24"/>
              </w:rPr>
            </w:pPr>
          </w:p>
          <w:p w:rsidR="00AB28B4" w:rsidRPr="00914DF9" w:rsidRDefault="00AB28B4" w:rsidP="00164AAD">
            <w:pPr>
              <w:pStyle w:val="ECABodyText"/>
              <w:spacing w:after="0"/>
              <w:jc w:val="both"/>
              <w:rPr>
                <w:rFonts w:ascii="Times New Roman" w:hAnsi="Times New Roman"/>
                <w:sz w:val="24"/>
                <w:szCs w:val="24"/>
              </w:rPr>
            </w:pPr>
            <w:r w:rsidRPr="00914DF9">
              <w:rPr>
                <w:rFonts w:ascii="Times New Roman" w:hAnsi="Times New Roman"/>
                <w:sz w:val="24"/>
                <w:szCs w:val="24"/>
              </w:rPr>
              <w:t>3.All such systems shall be accompanied by the appropriate controls to allow users to make the most efficient use of those systems.</w:t>
            </w:r>
          </w:p>
          <w:p w:rsidR="000A78F7" w:rsidRPr="00914DF9" w:rsidRDefault="000A78F7" w:rsidP="00164AAD">
            <w:pPr>
              <w:pStyle w:val="ECABodyText"/>
              <w:spacing w:after="0"/>
              <w:jc w:val="both"/>
              <w:rPr>
                <w:rFonts w:ascii="Times New Roman" w:hAnsi="Times New Roman"/>
                <w:sz w:val="24"/>
                <w:szCs w:val="24"/>
              </w:rPr>
            </w:pPr>
          </w:p>
          <w:p w:rsidR="00D61F0D" w:rsidRPr="00914DF9" w:rsidRDefault="00D61F0D" w:rsidP="00164AAD">
            <w:pPr>
              <w:pStyle w:val="ECABodyText"/>
              <w:spacing w:after="0"/>
              <w:jc w:val="both"/>
              <w:rPr>
                <w:rFonts w:ascii="Times New Roman" w:hAnsi="Times New Roman"/>
                <w:sz w:val="24"/>
                <w:szCs w:val="24"/>
              </w:rPr>
            </w:pPr>
          </w:p>
          <w:p w:rsidR="00AB28B4" w:rsidRDefault="00AB28B4" w:rsidP="00563512">
            <w:pPr>
              <w:pStyle w:val="ECABodyText"/>
              <w:spacing w:after="0"/>
              <w:jc w:val="both"/>
              <w:rPr>
                <w:rFonts w:ascii="Times New Roman" w:hAnsi="Times New Roman"/>
                <w:sz w:val="24"/>
                <w:szCs w:val="24"/>
              </w:rPr>
            </w:pPr>
            <w:r w:rsidRPr="00914DF9">
              <w:rPr>
                <w:rFonts w:ascii="Times New Roman" w:hAnsi="Times New Roman"/>
                <w:sz w:val="24"/>
                <w:szCs w:val="24"/>
              </w:rPr>
              <w:t xml:space="preserve">4.Evidence of compliance with these requirements shall be provided with the application for an </w:t>
            </w:r>
            <w:r w:rsidR="00F4644D" w:rsidRPr="00914DF9">
              <w:rPr>
                <w:rFonts w:ascii="Times New Roman" w:hAnsi="Times New Roman"/>
                <w:sz w:val="24"/>
                <w:szCs w:val="24"/>
              </w:rPr>
              <w:t>o</w:t>
            </w:r>
            <w:r w:rsidRPr="00914DF9">
              <w:rPr>
                <w:rFonts w:ascii="Times New Roman" w:hAnsi="Times New Roman"/>
                <w:sz w:val="24"/>
                <w:szCs w:val="24"/>
              </w:rPr>
              <w:t>ccupancy Certificate once the building is constructed.</w:t>
            </w:r>
          </w:p>
          <w:p w:rsidR="00563512" w:rsidRPr="00914DF9" w:rsidRDefault="00563512" w:rsidP="00563512">
            <w:pPr>
              <w:pStyle w:val="ECABodyText"/>
              <w:spacing w:after="0"/>
              <w:jc w:val="both"/>
              <w:rPr>
                <w:rFonts w:ascii="Times New Roman" w:hAnsi="Times New Roman"/>
                <w:sz w:val="24"/>
                <w:szCs w:val="24"/>
              </w:rPr>
            </w:pPr>
          </w:p>
          <w:p w:rsidR="00164AAD" w:rsidRPr="00914DF9" w:rsidRDefault="00164AAD" w:rsidP="00164AAD">
            <w:pPr>
              <w:pStyle w:val="ECABodyText"/>
              <w:spacing w:after="0"/>
              <w:jc w:val="both"/>
              <w:rPr>
                <w:rFonts w:ascii="Times New Roman" w:hAnsi="Times New Roman"/>
                <w:sz w:val="24"/>
                <w:szCs w:val="24"/>
              </w:rPr>
            </w:pPr>
          </w:p>
          <w:p w:rsidR="00563512" w:rsidRPr="00914DF9" w:rsidRDefault="00AB28B4" w:rsidP="00563512">
            <w:pPr>
              <w:pStyle w:val="ECABodyText"/>
              <w:spacing w:after="0"/>
              <w:rPr>
                <w:rFonts w:ascii="Times New Roman" w:hAnsi="Times New Roman"/>
                <w:b/>
                <w:sz w:val="24"/>
                <w:szCs w:val="24"/>
              </w:rPr>
            </w:pPr>
            <w:r w:rsidRPr="00914DF9">
              <w:rPr>
                <w:rFonts w:ascii="Times New Roman" w:hAnsi="Times New Roman"/>
                <w:b/>
                <w:sz w:val="24"/>
                <w:szCs w:val="24"/>
              </w:rPr>
              <w:t>CHAPTER IV</w:t>
            </w:r>
          </w:p>
          <w:p w:rsidR="00AB28B4" w:rsidRPr="00914DF9" w:rsidRDefault="00AB28B4" w:rsidP="00563512">
            <w:pPr>
              <w:pStyle w:val="ECABodyText"/>
              <w:spacing w:after="0"/>
              <w:rPr>
                <w:rFonts w:ascii="Times New Roman" w:hAnsi="Times New Roman"/>
                <w:b/>
                <w:sz w:val="24"/>
                <w:szCs w:val="24"/>
              </w:rPr>
            </w:pPr>
            <w:r w:rsidRPr="00914DF9">
              <w:rPr>
                <w:rFonts w:ascii="Times New Roman" w:hAnsi="Times New Roman"/>
                <w:b/>
                <w:sz w:val="24"/>
                <w:szCs w:val="24"/>
              </w:rPr>
              <w:t>RENOVATION OF EXISTING BUILDINGS</w:t>
            </w:r>
          </w:p>
          <w:p w:rsidR="00164AAD" w:rsidRPr="00914DF9" w:rsidRDefault="00164AAD" w:rsidP="00164AAD">
            <w:pPr>
              <w:pStyle w:val="ECABodyText"/>
              <w:spacing w:after="0"/>
              <w:jc w:val="both"/>
              <w:rPr>
                <w:rFonts w:ascii="Times New Roman" w:hAnsi="Times New Roman"/>
                <w:b/>
                <w:sz w:val="24"/>
                <w:szCs w:val="24"/>
              </w:rPr>
            </w:pPr>
          </w:p>
          <w:p w:rsidR="00164AAD" w:rsidRPr="00914DF9" w:rsidRDefault="00164AAD" w:rsidP="00164AAD">
            <w:pPr>
              <w:pStyle w:val="ECABodyText"/>
              <w:spacing w:after="0"/>
              <w:jc w:val="both"/>
              <w:rPr>
                <w:rFonts w:ascii="Times New Roman" w:hAnsi="Times New Roman"/>
                <w:b/>
                <w:sz w:val="24"/>
                <w:szCs w:val="24"/>
              </w:rPr>
            </w:pPr>
          </w:p>
          <w:p w:rsidR="00AB28B4" w:rsidRPr="00914DF9" w:rsidRDefault="00AB28B4" w:rsidP="00164AAD">
            <w:pPr>
              <w:pStyle w:val="ECABodyText"/>
              <w:spacing w:after="0"/>
              <w:jc w:val="center"/>
              <w:rPr>
                <w:rFonts w:ascii="Times New Roman" w:hAnsi="Times New Roman"/>
                <w:b/>
                <w:sz w:val="24"/>
                <w:szCs w:val="24"/>
              </w:rPr>
            </w:pPr>
            <w:r w:rsidRPr="00914DF9">
              <w:rPr>
                <w:rFonts w:ascii="Times New Roman" w:hAnsi="Times New Roman"/>
                <w:b/>
                <w:sz w:val="24"/>
                <w:szCs w:val="24"/>
              </w:rPr>
              <w:t>Article 9</w:t>
            </w:r>
          </w:p>
          <w:p w:rsidR="00AB28B4" w:rsidRPr="00914DF9" w:rsidRDefault="00AB28B4" w:rsidP="00164AAD">
            <w:pPr>
              <w:pStyle w:val="ECABodyText"/>
              <w:spacing w:after="0"/>
              <w:jc w:val="center"/>
              <w:rPr>
                <w:rFonts w:ascii="Times New Roman" w:hAnsi="Times New Roman"/>
                <w:b/>
                <w:sz w:val="24"/>
                <w:szCs w:val="24"/>
              </w:rPr>
            </w:pPr>
            <w:r w:rsidRPr="00914DF9">
              <w:rPr>
                <w:rFonts w:ascii="Times New Roman" w:hAnsi="Times New Roman"/>
                <w:b/>
                <w:sz w:val="24"/>
                <w:szCs w:val="24"/>
              </w:rPr>
              <w:t>Building Elements</w:t>
            </w:r>
          </w:p>
          <w:p w:rsidR="00D61F0D" w:rsidRPr="00914DF9" w:rsidRDefault="00D61F0D" w:rsidP="00164AAD">
            <w:pPr>
              <w:pStyle w:val="ECABodyText"/>
              <w:spacing w:after="0"/>
              <w:jc w:val="center"/>
              <w:rPr>
                <w:rFonts w:ascii="Times New Roman" w:hAnsi="Times New Roman"/>
                <w:b/>
                <w:sz w:val="24"/>
                <w:szCs w:val="24"/>
              </w:rPr>
            </w:pPr>
          </w:p>
          <w:p w:rsidR="00AB28B4" w:rsidRPr="00914DF9" w:rsidRDefault="00563512" w:rsidP="00563512">
            <w:pPr>
              <w:pStyle w:val="ECABodyText"/>
              <w:spacing w:after="0"/>
              <w:jc w:val="both"/>
              <w:rPr>
                <w:rFonts w:ascii="Times New Roman" w:hAnsi="Times New Roman"/>
                <w:sz w:val="24"/>
                <w:szCs w:val="24"/>
              </w:rPr>
            </w:pPr>
            <w:r>
              <w:rPr>
                <w:rFonts w:ascii="Times New Roman" w:hAnsi="Times New Roman"/>
                <w:sz w:val="24"/>
                <w:szCs w:val="24"/>
              </w:rPr>
              <w:t>1.</w:t>
            </w:r>
            <w:r w:rsidR="00F4644D" w:rsidRPr="00914DF9">
              <w:rPr>
                <w:rFonts w:ascii="Times New Roman" w:hAnsi="Times New Roman"/>
                <w:sz w:val="24"/>
                <w:szCs w:val="24"/>
              </w:rPr>
              <w:t>W</w:t>
            </w:r>
            <w:r w:rsidR="00AB28B4" w:rsidRPr="00914DF9">
              <w:rPr>
                <w:rFonts w:ascii="Times New Roman" w:hAnsi="Times New Roman"/>
                <w:sz w:val="24"/>
                <w:szCs w:val="24"/>
              </w:rPr>
              <w:t>here a building is to be renovated such that 25% or more of the area of building envelope is to be rebuilt.</w:t>
            </w:r>
          </w:p>
          <w:p w:rsidR="00164AAD" w:rsidRDefault="00164AAD" w:rsidP="00164AAD">
            <w:pPr>
              <w:pStyle w:val="ECABodyText"/>
              <w:spacing w:after="0"/>
              <w:jc w:val="both"/>
              <w:rPr>
                <w:rFonts w:ascii="Times New Roman" w:hAnsi="Times New Roman"/>
                <w:sz w:val="24"/>
                <w:szCs w:val="24"/>
              </w:rPr>
            </w:pPr>
          </w:p>
          <w:p w:rsidR="00563512" w:rsidRPr="00914DF9" w:rsidRDefault="00563512" w:rsidP="00164AAD">
            <w:pPr>
              <w:pStyle w:val="ECABodyText"/>
              <w:spacing w:after="0"/>
              <w:jc w:val="both"/>
              <w:rPr>
                <w:rFonts w:ascii="Times New Roman" w:hAnsi="Times New Roman"/>
                <w:sz w:val="24"/>
                <w:szCs w:val="24"/>
              </w:rPr>
            </w:pPr>
          </w:p>
          <w:p w:rsidR="00AB28B4" w:rsidRPr="00914DF9" w:rsidRDefault="0044670A" w:rsidP="0044670A">
            <w:pPr>
              <w:pStyle w:val="ECABodyText"/>
              <w:spacing w:after="0"/>
              <w:jc w:val="both"/>
              <w:rPr>
                <w:rFonts w:ascii="Times New Roman" w:hAnsi="Times New Roman"/>
                <w:sz w:val="24"/>
                <w:szCs w:val="24"/>
              </w:rPr>
            </w:pPr>
            <w:r w:rsidRPr="00914DF9">
              <w:rPr>
                <w:rFonts w:ascii="Times New Roman" w:hAnsi="Times New Roman"/>
                <w:sz w:val="24"/>
                <w:szCs w:val="24"/>
              </w:rPr>
              <w:lastRenderedPageBreak/>
              <w:t>2.</w:t>
            </w:r>
            <w:r w:rsidR="00AB28B4" w:rsidRPr="00914DF9">
              <w:rPr>
                <w:rFonts w:ascii="Times New Roman" w:hAnsi="Times New Roman"/>
                <w:sz w:val="24"/>
                <w:szCs w:val="24"/>
              </w:rPr>
              <w:t>Any element of the building’s floor, walls, roof or windows which are to be renovated shall be improved to meet the U-value limits (expressed in W/m</w:t>
            </w:r>
            <w:r w:rsidR="00AB28B4" w:rsidRPr="00914DF9">
              <w:rPr>
                <w:rFonts w:ascii="Times New Roman" w:hAnsi="Times New Roman"/>
                <w:sz w:val="24"/>
                <w:szCs w:val="24"/>
                <w:vertAlign w:val="superscript"/>
              </w:rPr>
              <w:t>2</w:t>
            </w:r>
            <w:r w:rsidR="00AB28B4" w:rsidRPr="00914DF9">
              <w:rPr>
                <w:rFonts w:ascii="Times New Roman" w:hAnsi="Times New Roman"/>
                <w:sz w:val="24"/>
                <w:szCs w:val="24"/>
              </w:rPr>
              <w:t xml:space="preserve">.K) defined in Table 2, Annex 1 to this Regulation. </w:t>
            </w:r>
          </w:p>
          <w:p w:rsidR="00164AAD" w:rsidRPr="00914DF9" w:rsidRDefault="00164AAD" w:rsidP="00164AAD">
            <w:pPr>
              <w:pStyle w:val="ListParagraph"/>
            </w:pPr>
          </w:p>
          <w:p w:rsidR="0044670A" w:rsidRPr="00914DF9" w:rsidRDefault="0044670A" w:rsidP="0044670A">
            <w:pPr>
              <w:pStyle w:val="ECABodyText"/>
              <w:spacing w:after="0"/>
              <w:jc w:val="both"/>
              <w:rPr>
                <w:rFonts w:ascii="Times New Roman" w:hAnsi="Times New Roman"/>
                <w:sz w:val="24"/>
                <w:szCs w:val="24"/>
              </w:rPr>
            </w:pPr>
          </w:p>
          <w:p w:rsidR="0044670A" w:rsidRPr="00914DF9" w:rsidRDefault="0044670A" w:rsidP="0044670A">
            <w:pPr>
              <w:pStyle w:val="ECABodyText"/>
              <w:spacing w:after="0"/>
              <w:jc w:val="both"/>
              <w:rPr>
                <w:rFonts w:ascii="Times New Roman" w:hAnsi="Times New Roman"/>
                <w:sz w:val="24"/>
                <w:szCs w:val="24"/>
              </w:rPr>
            </w:pPr>
          </w:p>
          <w:p w:rsidR="00164AAD" w:rsidRPr="00563512" w:rsidRDefault="0044670A" w:rsidP="00164AAD">
            <w:pPr>
              <w:pStyle w:val="ECABodyText"/>
              <w:spacing w:after="0"/>
              <w:jc w:val="both"/>
              <w:rPr>
                <w:rFonts w:ascii="Times New Roman" w:hAnsi="Times New Roman"/>
                <w:color w:val="C00000"/>
                <w:sz w:val="24"/>
                <w:szCs w:val="24"/>
              </w:rPr>
            </w:pPr>
            <w:r w:rsidRPr="00914DF9">
              <w:rPr>
                <w:rFonts w:ascii="Times New Roman" w:hAnsi="Times New Roman"/>
                <w:sz w:val="24"/>
                <w:szCs w:val="24"/>
              </w:rPr>
              <w:t>3.</w:t>
            </w:r>
            <w:r w:rsidR="00AB28B4" w:rsidRPr="00914DF9">
              <w:rPr>
                <w:rFonts w:ascii="Times New Roman" w:hAnsi="Times New Roman"/>
                <w:sz w:val="24"/>
                <w:szCs w:val="24"/>
              </w:rPr>
              <w:t>Where any self-contained building element, such as a window or an entire wall, is to be replaced in its entirety, the threshold specified in paragraph 1</w:t>
            </w:r>
            <w:r w:rsidR="00073277" w:rsidRPr="00914DF9">
              <w:rPr>
                <w:rFonts w:ascii="Times New Roman" w:hAnsi="Times New Roman"/>
                <w:sz w:val="24"/>
                <w:szCs w:val="24"/>
              </w:rPr>
              <w:t xml:space="preserve"> of this article</w:t>
            </w:r>
            <w:r w:rsidR="00AB28B4" w:rsidRPr="00914DF9">
              <w:rPr>
                <w:rFonts w:ascii="Times New Roman" w:hAnsi="Times New Roman"/>
                <w:sz w:val="24"/>
                <w:szCs w:val="24"/>
              </w:rPr>
              <w:t xml:space="preserve"> shall not apply and the replacement element shall meet the standard required by paragraph 2</w:t>
            </w:r>
            <w:r w:rsidR="00073277" w:rsidRPr="00914DF9">
              <w:rPr>
                <w:rFonts w:ascii="Times New Roman" w:hAnsi="Times New Roman"/>
                <w:sz w:val="24"/>
                <w:szCs w:val="24"/>
              </w:rPr>
              <w:t xml:space="preserve"> of this article</w:t>
            </w:r>
            <w:r w:rsidR="00AB28B4" w:rsidRPr="00914DF9">
              <w:rPr>
                <w:rFonts w:ascii="Times New Roman" w:hAnsi="Times New Roman"/>
                <w:sz w:val="24"/>
                <w:szCs w:val="24"/>
              </w:rPr>
              <w:t>.</w:t>
            </w:r>
          </w:p>
          <w:p w:rsidR="00EA2987" w:rsidRPr="00914DF9" w:rsidRDefault="00EA2987" w:rsidP="00164AAD">
            <w:pPr>
              <w:pStyle w:val="ECABodyText"/>
              <w:spacing w:after="0"/>
              <w:jc w:val="both"/>
              <w:rPr>
                <w:rFonts w:ascii="Times New Roman" w:hAnsi="Times New Roman"/>
                <w:sz w:val="24"/>
                <w:szCs w:val="24"/>
              </w:rPr>
            </w:pPr>
          </w:p>
          <w:p w:rsidR="00AB28B4" w:rsidRPr="00914DF9" w:rsidRDefault="00AB28B4" w:rsidP="00164AAD">
            <w:pPr>
              <w:pStyle w:val="ECABodyText"/>
              <w:spacing w:after="0"/>
              <w:jc w:val="center"/>
              <w:rPr>
                <w:rFonts w:ascii="Times New Roman" w:hAnsi="Times New Roman"/>
                <w:b/>
                <w:sz w:val="24"/>
                <w:szCs w:val="24"/>
              </w:rPr>
            </w:pPr>
            <w:r w:rsidRPr="00914DF9">
              <w:rPr>
                <w:rFonts w:ascii="Times New Roman" w:hAnsi="Times New Roman"/>
                <w:b/>
                <w:sz w:val="24"/>
                <w:szCs w:val="24"/>
              </w:rPr>
              <w:t>Article 10</w:t>
            </w:r>
          </w:p>
          <w:p w:rsidR="00AB28B4" w:rsidRPr="00914DF9" w:rsidRDefault="00AB28B4" w:rsidP="00164AAD">
            <w:pPr>
              <w:pStyle w:val="ECABodyText"/>
              <w:spacing w:after="0"/>
              <w:jc w:val="center"/>
              <w:rPr>
                <w:rFonts w:ascii="Times New Roman" w:hAnsi="Times New Roman"/>
                <w:b/>
                <w:sz w:val="24"/>
                <w:szCs w:val="24"/>
              </w:rPr>
            </w:pPr>
            <w:r w:rsidRPr="00914DF9">
              <w:rPr>
                <w:rFonts w:ascii="Times New Roman" w:hAnsi="Times New Roman"/>
                <w:b/>
                <w:sz w:val="24"/>
                <w:szCs w:val="24"/>
              </w:rPr>
              <w:t>Technical Building Systems</w:t>
            </w:r>
          </w:p>
          <w:p w:rsidR="00164AAD" w:rsidRPr="00914DF9" w:rsidRDefault="00164AAD" w:rsidP="00164AAD">
            <w:pPr>
              <w:pStyle w:val="ECABodyText"/>
              <w:spacing w:after="0"/>
              <w:jc w:val="center"/>
              <w:rPr>
                <w:rFonts w:ascii="Times New Roman" w:hAnsi="Times New Roman"/>
                <w:b/>
                <w:sz w:val="24"/>
                <w:szCs w:val="24"/>
              </w:rPr>
            </w:pPr>
          </w:p>
          <w:p w:rsidR="00164AAD" w:rsidRPr="00914DF9" w:rsidRDefault="00164AAD" w:rsidP="00164AAD">
            <w:pPr>
              <w:pStyle w:val="ECABodyText"/>
              <w:spacing w:after="0"/>
              <w:jc w:val="center"/>
              <w:rPr>
                <w:rFonts w:ascii="Times New Roman" w:hAnsi="Times New Roman"/>
                <w:b/>
                <w:sz w:val="24"/>
                <w:szCs w:val="24"/>
              </w:rPr>
            </w:pPr>
          </w:p>
          <w:p w:rsidR="00AB28B4" w:rsidRPr="00914DF9" w:rsidRDefault="00666EB6" w:rsidP="00666EB6">
            <w:pPr>
              <w:pStyle w:val="ECABodyText"/>
              <w:spacing w:after="0"/>
              <w:jc w:val="both"/>
              <w:rPr>
                <w:rFonts w:ascii="Times New Roman" w:hAnsi="Times New Roman"/>
                <w:sz w:val="24"/>
                <w:szCs w:val="24"/>
              </w:rPr>
            </w:pPr>
            <w:r w:rsidRPr="00914DF9">
              <w:rPr>
                <w:rFonts w:ascii="Times New Roman" w:hAnsi="Times New Roman"/>
                <w:sz w:val="24"/>
                <w:szCs w:val="24"/>
              </w:rPr>
              <w:t>1.</w:t>
            </w:r>
            <w:r w:rsidR="00AB28B4" w:rsidRPr="00914DF9">
              <w:rPr>
                <w:rFonts w:ascii="Times New Roman" w:hAnsi="Times New Roman"/>
                <w:sz w:val="24"/>
                <w:szCs w:val="24"/>
              </w:rPr>
              <w:t>Where all or part of a technical building system is installed or replaced in an existing building, the replacement system shall be of an improved efficiency. Guidance on good practice efficiency standards for such systems shall be published from time to time by the Ministry of Environment and Spatial Planning.</w:t>
            </w:r>
          </w:p>
          <w:p w:rsidR="00164AAD" w:rsidRPr="00914DF9" w:rsidRDefault="00164AAD" w:rsidP="00164AAD">
            <w:pPr>
              <w:pStyle w:val="ECABodyText"/>
              <w:spacing w:after="0"/>
              <w:jc w:val="both"/>
              <w:rPr>
                <w:rFonts w:ascii="Times New Roman" w:hAnsi="Times New Roman"/>
                <w:sz w:val="24"/>
                <w:szCs w:val="24"/>
              </w:rPr>
            </w:pPr>
          </w:p>
          <w:p w:rsidR="00AB28B4" w:rsidRPr="00914DF9" w:rsidRDefault="00666EB6" w:rsidP="00666EB6">
            <w:pPr>
              <w:pStyle w:val="ECABodyText"/>
              <w:spacing w:after="0"/>
              <w:jc w:val="both"/>
              <w:rPr>
                <w:rFonts w:ascii="Times New Roman" w:hAnsi="Times New Roman"/>
                <w:sz w:val="24"/>
                <w:szCs w:val="24"/>
              </w:rPr>
            </w:pPr>
            <w:r w:rsidRPr="00914DF9">
              <w:rPr>
                <w:rFonts w:ascii="Times New Roman" w:hAnsi="Times New Roman"/>
                <w:sz w:val="24"/>
                <w:szCs w:val="24"/>
              </w:rPr>
              <w:t>2.</w:t>
            </w:r>
            <w:r w:rsidR="00AB28B4" w:rsidRPr="00914DF9">
              <w:rPr>
                <w:rFonts w:ascii="Times New Roman" w:hAnsi="Times New Roman"/>
                <w:sz w:val="24"/>
                <w:szCs w:val="24"/>
              </w:rPr>
              <w:t>Any such system or component shall be installed by competent persons in accordance with established good practice. Information on their proper use and maintenance shall be provided to the building occupier.</w:t>
            </w:r>
          </w:p>
          <w:p w:rsidR="0044670A" w:rsidRPr="00914DF9" w:rsidRDefault="0044670A" w:rsidP="005E5F06"/>
          <w:p w:rsidR="00164AAD" w:rsidRPr="00914DF9" w:rsidRDefault="00164AAD" w:rsidP="00164AAD">
            <w:pPr>
              <w:pStyle w:val="ECABodyText"/>
              <w:spacing w:after="0"/>
              <w:jc w:val="both"/>
              <w:rPr>
                <w:rFonts w:ascii="Times New Roman" w:hAnsi="Times New Roman"/>
                <w:sz w:val="24"/>
                <w:szCs w:val="24"/>
              </w:rPr>
            </w:pPr>
          </w:p>
          <w:p w:rsidR="00AB28B4" w:rsidRPr="00914DF9" w:rsidRDefault="00666EB6" w:rsidP="00666EB6">
            <w:pPr>
              <w:pStyle w:val="ECABodyText"/>
              <w:spacing w:after="0"/>
              <w:jc w:val="both"/>
              <w:rPr>
                <w:rFonts w:ascii="Times New Roman" w:hAnsi="Times New Roman"/>
                <w:sz w:val="24"/>
                <w:szCs w:val="24"/>
              </w:rPr>
            </w:pPr>
            <w:r w:rsidRPr="00914DF9">
              <w:rPr>
                <w:rFonts w:ascii="Times New Roman" w:hAnsi="Times New Roman"/>
                <w:sz w:val="24"/>
                <w:szCs w:val="24"/>
              </w:rPr>
              <w:t>3.</w:t>
            </w:r>
            <w:r w:rsidR="00AB28B4" w:rsidRPr="00914DF9">
              <w:rPr>
                <w:rFonts w:ascii="Times New Roman" w:hAnsi="Times New Roman"/>
                <w:sz w:val="24"/>
                <w:szCs w:val="24"/>
              </w:rPr>
              <w:t>All such systems shall be accompanied by the appropriate controls to allow users to make the most efficient use of those systems.</w:t>
            </w:r>
          </w:p>
          <w:p w:rsidR="00830CE2" w:rsidRDefault="00830CE2" w:rsidP="00164AAD">
            <w:pPr>
              <w:jc w:val="both"/>
            </w:pPr>
          </w:p>
          <w:p w:rsidR="00A22F19" w:rsidRPr="00914DF9" w:rsidRDefault="00A22F19" w:rsidP="00164AAD">
            <w:pPr>
              <w:jc w:val="both"/>
            </w:pPr>
          </w:p>
          <w:p w:rsidR="00A22F19" w:rsidRPr="00061171" w:rsidRDefault="00A22F19" w:rsidP="00A22F19">
            <w:pPr>
              <w:pStyle w:val="ECABodyText"/>
              <w:spacing w:after="0"/>
              <w:rPr>
                <w:rFonts w:ascii="Times New Roman" w:hAnsi="Times New Roman"/>
                <w:b/>
                <w:sz w:val="24"/>
                <w:szCs w:val="24"/>
              </w:rPr>
            </w:pPr>
            <w:r w:rsidRPr="00061171">
              <w:rPr>
                <w:rFonts w:ascii="Times New Roman" w:hAnsi="Times New Roman"/>
                <w:b/>
                <w:sz w:val="24"/>
                <w:szCs w:val="24"/>
              </w:rPr>
              <w:t>CHAPTER V</w:t>
            </w:r>
          </w:p>
          <w:p w:rsidR="00A22F19" w:rsidRDefault="00A22F19" w:rsidP="00A22F19">
            <w:pPr>
              <w:pStyle w:val="ECABodyText"/>
              <w:spacing w:after="0"/>
              <w:rPr>
                <w:rFonts w:ascii="Times New Roman" w:hAnsi="Times New Roman"/>
                <w:b/>
                <w:sz w:val="24"/>
                <w:szCs w:val="24"/>
              </w:rPr>
            </w:pPr>
            <w:r w:rsidRPr="00061171">
              <w:rPr>
                <w:rFonts w:ascii="Times New Roman" w:hAnsi="Times New Roman"/>
                <w:b/>
                <w:sz w:val="24"/>
                <w:szCs w:val="24"/>
              </w:rPr>
              <w:t>NEARLY ZERO-ENERGY BUILDING</w:t>
            </w:r>
          </w:p>
          <w:p w:rsidR="00A22F19" w:rsidRPr="00061171" w:rsidRDefault="00A22F19" w:rsidP="00A22F19">
            <w:pPr>
              <w:pStyle w:val="ECABodyText"/>
              <w:rPr>
                <w:rFonts w:ascii="Times New Roman" w:hAnsi="Times New Roman"/>
                <w:b/>
                <w:sz w:val="24"/>
                <w:szCs w:val="24"/>
              </w:rPr>
            </w:pPr>
          </w:p>
          <w:p w:rsidR="00A22F19" w:rsidRPr="00061171" w:rsidRDefault="00A22F19" w:rsidP="00A22F19">
            <w:pPr>
              <w:pStyle w:val="ECABodyText"/>
              <w:spacing w:after="0"/>
              <w:jc w:val="center"/>
              <w:rPr>
                <w:rFonts w:ascii="Times New Roman" w:hAnsi="Times New Roman"/>
                <w:b/>
                <w:sz w:val="24"/>
                <w:szCs w:val="24"/>
              </w:rPr>
            </w:pPr>
            <w:r w:rsidRPr="00061171">
              <w:rPr>
                <w:rFonts w:ascii="Times New Roman" w:hAnsi="Times New Roman"/>
                <w:b/>
                <w:sz w:val="24"/>
                <w:szCs w:val="24"/>
              </w:rPr>
              <w:t>Article 11</w:t>
            </w:r>
          </w:p>
          <w:p w:rsidR="00A22F19" w:rsidRDefault="00A22F19" w:rsidP="00A22F19">
            <w:pPr>
              <w:pStyle w:val="ECABodyText"/>
              <w:spacing w:after="0"/>
              <w:jc w:val="center"/>
              <w:rPr>
                <w:rFonts w:ascii="Times New Roman" w:hAnsi="Times New Roman"/>
                <w:b/>
                <w:sz w:val="24"/>
                <w:szCs w:val="24"/>
              </w:rPr>
            </w:pPr>
            <w:r w:rsidRPr="00061171">
              <w:rPr>
                <w:rFonts w:ascii="Times New Roman" w:hAnsi="Times New Roman"/>
                <w:b/>
                <w:sz w:val="24"/>
                <w:szCs w:val="24"/>
              </w:rPr>
              <w:t>Requirements for Nearly Zero-Energy Building</w:t>
            </w:r>
          </w:p>
          <w:p w:rsidR="00A22F19" w:rsidRPr="00061171" w:rsidRDefault="00A22F19" w:rsidP="00A22F19">
            <w:pPr>
              <w:pStyle w:val="ECABodyText"/>
              <w:spacing w:after="0"/>
              <w:jc w:val="center"/>
              <w:rPr>
                <w:rFonts w:ascii="Times New Roman" w:hAnsi="Times New Roman"/>
                <w:b/>
                <w:sz w:val="24"/>
                <w:szCs w:val="24"/>
              </w:rPr>
            </w:pPr>
          </w:p>
          <w:p w:rsidR="00A22F19" w:rsidRPr="00061171" w:rsidRDefault="00A22F19" w:rsidP="00A22F19">
            <w:pPr>
              <w:pStyle w:val="ECABodyText"/>
              <w:jc w:val="both"/>
              <w:rPr>
                <w:rFonts w:ascii="Times New Roman" w:hAnsi="Times New Roman"/>
                <w:sz w:val="24"/>
                <w:szCs w:val="24"/>
              </w:rPr>
            </w:pPr>
            <w:r>
              <w:rPr>
                <w:rFonts w:ascii="Times New Roman" w:hAnsi="Times New Roman"/>
                <w:sz w:val="24"/>
                <w:szCs w:val="24"/>
              </w:rPr>
              <w:t>1.</w:t>
            </w:r>
            <w:r w:rsidRPr="00061171">
              <w:rPr>
                <w:rFonts w:ascii="Times New Roman" w:hAnsi="Times New Roman"/>
                <w:sz w:val="24"/>
                <w:szCs w:val="24"/>
              </w:rPr>
              <w:t>The building shall be deemed to be in compliance with Nearly Zero-Energy Building standard if all of the following requirements have been met:</w:t>
            </w:r>
          </w:p>
          <w:p w:rsidR="00A22F19" w:rsidRDefault="00A22F19" w:rsidP="00EB733A">
            <w:pPr>
              <w:pStyle w:val="ECABodyText"/>
              <w:spacing w:after="0"/>
              <w:ind w:left="288"/>
              <w:jc w:val="both"/>
              <w:rPr>
                <w:rFonts w:ascii="Times New Roman" w:hAnsi="Times New Roman"/>
                <w:sz w:val="24"/>
                <w:szCs w:val="24"/>
              </w:rPr>
            </w:pPr>
            <w:r w:rsidRPr="00061171">
              <w:rPr>
                <w:rFonts w:ascii="Times New Roman" w:hAnsi="Times New Roman"/>
                <w:sz w:val="24"/>
                <w:szCs w:val="24"/>
              </w:rPr>
              <w:t>1.1</w:t>
            </w:r>
            <w:r w:rsidRPr="00061171">
              <w:rPr>
                <w:rFonts w:ascii="Times New Roman" w:hAnsi="Times New Roman"/>
                <w:sz w:val="24"/>
                <w:szCs w:val="24"/>
              </w:rPr>
              <w:tab/>
              <w:t>ratio of energy needs i.e. energy performance of the building to the energy needs i.e. energy performance of the Notional building, expressed in percentage, shall be less than 50%;</w:t>
            </w:r>
          </w:p>
          <w:p w:rsidR="00EB733A" w:rsidRPr="00061171" w:rsidRDefault="00EB733A" w:rsidP="00EB733A">
            <w:pPr>
              <w:pStyle w:val="ECABodyText"/>
              <w:spacing w:after="0"/>
              <w:ind w:left="288"/>
              <w:jc w:val="both"/>
              <w:rPr>
                <w:rFonts w:ascii="Times New Roman" w:hAnsi="Times New Roman"/>
                <w:sz w:val="24"/>
                <w:szCs w:val="24"/>
              </w:rPr>
            </w:pPr>
          </w:p>
          <w:p w:rsidR="00A22F19" w:rsidRDefault="00A22F19" w:rsidP="00EB733A">
            <w:pPr>
              <w:pStyle w:val="ECABodyText"/>
              <w:spacing w:after="0"/>
              <w:ind w:left="288"/>
              <w:jc w:val="both"/>
              <w:rPr>
                <w:rFonts w:ascii="Times New Roman" w:hAnsi="Times New Roman"/>
                <w:sz w:val="24"/>
                <w:szCs w:val="24"/>
              </w:rPr>
            </w:pPr>
            <w:r w:rsidRPr="00061171">
              <w:rPr>
                <w:rFonts w:ascii="Times New Roman" w:hAnsi="Times New Roman"/>
                <w:sz w:val="24"/>
                <w:szCs w:val="24"/>
              </w:rPr>
              <w:t>1.2</w:t>
            </w:r>
            <w:r w:rsidRPr="00061171">
              <w:rPr>
                <w:rFonts w:ascii="Times New Roman" w:hAnsi="Times New Roman"/>
                <w:sz w:val="24"/>
                <w:szCs w:val="24"/>
              </w:rPr>
              <w:tab/>
              <w:t xml:space="preserve"> ratio of renewable energy produced on-site or nearby to the total primary energy use of the building, expressed in percentage, shall be more than 25%, calculated with primary energy factor for renewable energy as 1;</w:t>
            </w:r>
          </w:p>
          <w:p w:rsidR="00EB733A" w:rsidRDefault="00EB733A" w:rsidP="00EB733A">
            <w:pPr>
              <w:pStyle w:val="ECABodyText"/>
              <w:spacing w:after="0"/>
              <w:ind w:left="288"/>
              <w:jc w:val="both"/>
              <w:rPr>
                <w:rFonts w:ascii="Times New Roman" w:hAnsi="Times New Roman"/>
                <w:sz w:val="24"/>
                <w:szCs w:val="24"/>
              </w:rPr>
            </w:pPr>
          </w:p>
          <w:p w:rsidR="00EB733A" w:rsidRPr="00061171" w:rsidRDefault="00EB733A" w:rsidP="00EB733A">
            <w:pPr>
              <w:pStyle w:val="ECABodyText"/>
              <w:spacing w:after="0"/>
              <w:ind w:left="288"/>
              <w:jc w:val="both"/>
              <w:rPr>
                <w:rFonts w:ascii="Times New Roman" w:hAnsi="Times New Roman"/>
                <w:sz w:val="24"/>
                <w:szCs w:val="24"/>
              </w:rPr>
            </w:pPr>
          </w:p>
          <w:p w:rsidR="00A22F19" w:rsidRPr="00061171" w:rsidRDefault="00A22F19" w:rsidP="00EB733A">
            <w:pPr>
              <w:pStyle w:val="ECABodyText"/>
              <w:spacing w:after="0"/>
              <w:ind w:left="288"/>
              <w:jc w:val="both"/>
              <w:rPr>
                <w:rFonts w:ascii="Times New Roman" w:hAnsi="Times New Roman"/>
                <w:sz w:val="24"/>
                <w:szCs w:val="24"/>
              </w:rPr>
            </w:pPr>
          </w:p>
          <w:p w:rsidR="00EB733A" w:rsidRDefault="00A22F19" w:rsidP="00384B7F">
            <w:pPr>
              <w:pStyle w:val="ECABodyText"/>
              <w:spacing w:after="0"/>
              <w:ind w:left="288"/>
              <w:jc w:val="both"/>
              <w:rPr>
                <w:rFonts w:ascii="Times New Roman" w:hAnsi="Times New Roman"/>
                <w:sz w:val="24"/>
                <w:szCs w:val="24"/>
              </w:rPr>
            </w:pPr>
            <w:r w:rsidRPr="00061171">
              <w:rPr>
                <w:rFonts w:ascii="Times New Roman" w:hAnsi="Times New Roman"/>
                <w:sz w:val="24"/>
                <w:szCs w:val="24"/>
              </w:rPr>
              <w:t>1.3</w:t>
            </w:r>
            <w:r w:rsidRPr="00061171">
              <w:rPr>
                <w:rFonts w:ascii="Times New Roman" w:hAnsi="Times New Roman"/>
                <w:sz w:val="24"/>
                <w:szCs w:val="24"/>
              </w:rPr>
              <w:tab/>
              <w:t>calculated EPC rating of the building is no greater than 25.</w:t>
            </w:r>
          </w:p>
          <w:p w:rsidR="00384B7F" w:rsidRDefault="00384B7F" w:rsidP="00384B7F">
            <w:pPr>
              <w:pStyle w:val="ECABodyText"/>
              <w:spacing w:after="0"/>
              <w:ind w:left="288"/>
              <w:jc w:val="both"/>
              <w:rPr>
                <w:rFonts w:ascii="Times New Roman" w:hAnsi="Times New Roman"/>
                <w:sz w:val="24"/>
                <w:szCs w:val="24"/>
              </w:rPr>
            </w:pPr>
          </w:p>
          <w:p w:rsidR="00384B7F" w:rsidRPr="00061171" w:rsidRDefault="00384B7F" w:rsidP="00384B7F">
            <w:pPr>
              <w:pStyle w:val="ECABodyText"/>
              <w:spacing w:after="0"/>
              <w:ind w:left="288"/>
              <w:jc w:val="both"/>
              <w:rPr>
                <w:rFonts w:ascii="Times New Roman" w:hAnsi="Times New Roman"/>
                <w:sz w:val="24"/>
                <w:szCs w:val="24"/>
              </w:rPr>
            </w:pPr>
          </w:p>
          <w:p w:rsidR="00EB733A" w:rsidRPr="00061171" w:rsidRDefault="00EB733A" w:rsidP="00A22F19">
            <w:pPr>
              <w:pStyle w:val="ECABodyText"/>
              <w:jc w:val="both"/>
              <w:rPr>
                <w:rFonts w:ascii="Times New Roman" w:hAnsi="Times New Roman"/>
                <w:sz w:val="24"/>
                <w:szCs w:val="24"/>
              </w:rPr>
            </w:pPr>
            <w:r>
              <w:rPr>
                <w:rFonts w:ascii="Times New Roman" w:hAnsi="Times New Roman"/>
                <w:sz w:val="24"/>
                <w:szCs w:val="24"/>
              </w:rPr>
              <w:t>2.</w:t>
            </w:r>
            <w:r w:rsidR="00A22F19" w:rsidRPr="00061171">
              <w:rPr>
                <w:rFonts w:ascii="Times New Roman" w:hAnsi="Times New Roman"/>
                <w:sz w:val="24"/>
                <w:szCs w:val="24"/>
              </w:rPr>
              <w:t>The verification of requirements set in paragraph 1 shall be done by Independent expert during the process of building energy performance certification, based on approved National Calculation Methodology and through the use of Approved software.</w:t>
            </w:r>
          </w:p>
          <w:p w:rsidR="00A22F19" w:rsidRPr="00061171" w:rsidRDefault="00A22F19" w:rsidP="00A22F19">
            <w:pPr>
              <w:pStyle w:val="ECABodyText"/>
              <w:jc w:val="both"/>
              <w:rPr>
                <w:rFonts w:ascii="Times New Roman" w:hAnsi="Times New Roman"/>
                <w:sz w:val="24"/>
                <w:szCs w:val="24"/>
              </w:rPr>
            </w:pPr>
            <w:r w:rsidRPr="00061171">
              <w:rPr>
                <w:rFonts w:ascii="Times New Roman" w:hAnsi="Times New Roman"/>
                <w:sz w:val="24"/>
                <w:szCs w:val="24"/>
              </w:rPr>
              <w:t>3.</w:t>
            </w:r>
            <w:r w:rsidRPr="00061171">
              <w:rPr>
                <w:rFonts w:ascii="Times New Roman" w:hAnsi="Times New Roman"/>
                <w:sz w:val="24"/>
                <w:szCs w:val="24"/>
              </w:rPr>
              <w:tab/>
              <w:t>An information on compliance with Nearly Zero-Energy Building standard shall be entered by the Energy Assessor into Energy Performance Certificate.</w:t>
            </w:r>
          </w:p>
          <w:p w:rsidR="00A22F19" w:rsidRDefault="00A22F19" w:rsidP="00EB733A">
            <w:pPr>
              <w:pStyle w:val="ECABodyText"/>
              <w:jc w:val="both"/>
              <w:rPr>
                <w:rFonts w:ascii="Times New Roman" w:hAnsi="Times New Roman"/>
                <w:sz w:val="24"/>
                <w:szCs w:val="24"/>
              </w:rPr>
            </w:pPr>
            <w:r w:rsidRPr="00061171">
              <w:rPr>
                <w:rFonts w:ascii="Times New Roman" w:hAnsi="Times New Roman"/>
                <w:sz w:val="24"/>
                <w:szCs w:val="24"/>
              </w:rPr>
              <w:t>4.</w:t>
            </w:r>
            <w:r w:rsidRPr="00061171">
              <w:rPr>
                <w:rFonts w:ascii="Times New Roman" w:hAnsi="Times New Roman"/>
                <w:sz w:val="24"/>
                <w:szCs w:val="24"/>
              </w:rPr>
              <w:tab/>
              <w:t>All new buildings applying for Construction Permit after by 1 January 2021, shall be in compliance with provisions of articles 6, 7 and 8 of this Regulation as well as Nearly Zero-Energy Buildings requirements as set forth in paragraph 1.</w:t>
            </w:r>
          </w:p>
          <w:p w:rsidR="00384B7F" w:rsidRPr="00EB733A" w:rsidRDefault="00384B7F" w:rsidP="00EB733A">
            <w:pPr>
              <w:pStyle w:val="ECABodyText"/>
              <w:jc w:val="both"/>
              <w:rPr>
                <w:rFonts w:ascii="Times New Roman" w:hAnsi="Times New Roman"/>
                <w:sz w:val="24"/>
                <w:szCs w:val="24"/>
              </w:rPr>
            </w:pPr>
          </w:p>
          <w:p w:rsidR="00A22F19" w:rsidRPr="00061171" w:rsidRDefault="00A22F19" w:rsidP="00EB733A">
            <w:pPr>
              <w:pStyle w:val="ECABodyText"/>
              <w:spacing w:after="0"/>
              <w:jc w:val="center"/>
              <w:rPr>
                <w:rFonts w:ascii="Times New Roman" w:hAnsi="Times New Roman"/>
                <w:b/>
                <w:sz w:val="24"/>
                <w:szCs w:val="24"/>
              </w:rPr>
            </w:pPr>
            <w:r w:rsidRPr="00061171">
              <w:rPr>
                <w:rFonts w:ascii="Times New Roman" w:hAnsi="Times New Roman"/>
                <w:b/>
                <w:sz w:val="24"/>
                <w:szCs w:val="24"/>
              </w:rPr>
              <w:t>Article 12</w:t>
            </w:r>
          </w:p>
          <w:p w:rsidR="00A22F19" w:rsidRDefault="00A22F19" w:rsidP="00EB733A">
            <w:pPr>
              <w:pStyle w:val="ECABodyText"/>
              <w:spacing w:after="0"/>
              <w:jc w:val="center"/>
              <w:rPr>
                <w:rFonts w:ascii="Times New Roman" w:hAnsi="Times New Roman"/>
                <w:b/>
                <w:sz w:val="24"/>
                <w:szCs w:val="24"/>
              </w:rPr>
            </w:pPr>
            <w:r w:rsidRPr="00061171">
              <w:rPr>
                <w:rFonts w:ascii="Times New Roman" w:hAnsi="Times New Roman"/>
                <w:b/>
                <w:sz w:val="24"/>
                <w:szCs w:val="24"/>
              </w:rPr>
              <w:t>Public buildings</w:t>
            </w:r>
          </w:p>
          <w:p w:rsidR="00EB733A" w:rsidRPr="00061171" w:rsidRDefault="00EB733A" w:rsidP="00EB733A">
            <w:pPr>
              <w:pStyle w:val="ECABodyText"/>
              <w:spacing w:after="0"/>
              <w:jc w:val="center"/>
              <w:rPr>
                <w:rFonts w:ascii="Times New Roman" w:hAnsi="Times New Roman"/>
                <w:b/>
                <w:sz w:val="24"/>
                <w:szCs w:val="24"/>
              </w:rPr>
            </w:pPr>
          </w:p>
          <w:p w:rsidR="00A22F19" w:rsidRPr="00061171" w:rsidRDefault="00A22F19" w:rsidP="00A22F19">
            <w:pPr>
              <w:pStyle w:val="ECABodyText"/>
              <w:jc w:val="both"/>
              <w:rPr>
                <w:rFonts w:ascii="Times New Roman" w:hAnsi="Times New Roman"/>
                <w:sz w:val="24"/>
                <w:szCs w:val="24"/>
              </w:rPr>
            </w:pPr>
            <w:r w:rsidRPr="00061171">
              <w:rPr>
                <w:rFonts w:ascii="Times New Roman" w:hAnsi="Times New Roman"/>
                <w:sz w:val="24"/>
                <w:szCs w:val="24"/>
              </w:rPr>
              <w:t>1.</w:t>
            </w:r>
            <w:r w:rsidRPr="00061171">
              <w:rPr>
                <w:rFonts w:ascii="Times New Roman" w:hAnsi="Times New Roman"/>
                <w:sz w:val="24"/>
                <w:szCs w:val="24"/>
              </w:rPr>
              <w:tab/>
              <w:t xml:space="preserve">All new public buildings applying for Construction Permit, shall be in compliance with provisions of articles 6, 7 and 8 of this Regulation as well as Nearly Zero-Energy Buildings requirements as set forth in </w:t>
            </w:r>
            <w:r w:rsidRPr="00061171">
              <w:rPr>
                <w:rFonts w:ascii="Times New Roman" w:hAnsi="Times New Roman"/>
                <w:sz w:val="24"/>
                <w:szCs w:val="24"/>
              </w:rPr>
              <w:lastRenderedPageBreak/>
              <w:t>paragraph 1 of Article A.</w:t>
            </w:r>
          </w:p>
          <w:p w:rsidR="00EB733A" w:rsidRPr="00061171" w:rsidRDefault="00A22F19" w:rsidP="00A22F19">
            <w:pPr>
              <w:pStyle w:val="ECABodyText"/>
              <w:jc w:val="both"/>
              <w:rPr>
                <w:rFonts w:ascii="Times New Roman" w:hAnsi="Times New Roman"/>
                <w:sz w:val="24"/>
                <w:szCs w:val="24"/>
              </w:rPr>
            </w:pPr>
            <w:r w:rsidRPr="00061171">
              <w:rPr>
                <w:rFonts w:ascii="Times New Roman" w:hAnsi="Times New Roman"/>
                <w:sz w:val="24"/>
                <w:szCs w:val="24"/>
              </w:rPr>
              <w:t>2.</w:t>
            </w:r>
            <w:r w:rsidRPr="00061171">
              <w:rPr>
                <w:rFonts w:ascii="Times New Roman" w:hAnsi="Times New Roman"/>
                <w:sz w:val="24"/>
                <w:szCs w:val="24"/>
              </w:rPr>
              <w:tab/>
              <w:t>Public bodies undertaking major renovation of public buildings are obliged to consider possibility of achieving the Nearly Zero-Energy Buildings requirements as set forth in paragraph 1 of Article A. Corresponding evidence must be provided, as part of the procedure to create an Energy Performance Certificate of building.</w:t>
            </w:r>
          </w:p>
          <w:p w:rsidR="00A22F19" w:rsidRPr="00061171" w:rsidRDefault="00A22F19" w:rsidP="00A22F19">
            <w:pPr>
              <w:jc w:val="both"/>
            </w:pPr>
            <w:r w:rsidRPr="00061171">
              <w:t>3.</w:t>
            </w:r>
            <w:r w:rsidRPr="00061171">
              <w:tab/>
              <w:t>Public institutions involved with renovation of public buildings have to promote renovation to Nearly Zero-Energy Building standard and structure their support in such a way that renovation to Nearly Zero-Energy Building standard is favoured</w:t>
            </w:r>
          </w:p>
          <w:p w:rsidR="00D11259" w:rsidRPr="00914DF9" w:rsidRDefault="00D11259" w:rsidP="00164AAD">
            <w:pPr>
              <w:jc w:val="both"/>
            </w:pPr>
          </w:p>
          <w:p w:rsidR="00D11259" w:rsidRDefault="00D11259" w:rsidP="00164AAD">
            <w:pPr>
              <w:jc w:val="both"/>
            </w:pPr>
          </w:p>
          <w:p w:rsidR="00262114" w:rsidRDefault="00262114" w:rsidP="00164AAD">
            <w:pPr>
              <w:jc w:val="both"/>
            </w:pPr>
          </w:p>
          <w:p w:rsidR="00EB733A" w:rsidRPr="00914DF9" w:rsidRDefault="00EB733A" w:rsidP="00164AAD">
            <w:pPr>
              <w:jc w:val="both"/>
            </w:pPr>
          </w:p>
          <w:p w:rsidR="00AB28B4" w:rsidRPr="00914DF9" w:rsidRDefault="00A22F19" w:rsidP="0044670A">
            <w:pPr>
              <w:pStyle w:val="ECABodyText"/>
              <w:spacing w:after="0"/>
              <w:jc w:val="center"/>
              <w:rPr>
                <w:rFonts w:ascii="Times New Roman" w:hAnsi="Times New Roman"/>
                <w:b/>
                <w:sz w:val="24"/>
                <w:szCs w:val="24"/>
              </w:rPr>
            </w:pPr>
            <w:r>
              <w:rPr>
                <w:rFonts w:ascii="Times New Roman" w:hAnsi="Times New Roman"/>
                <w:b/>
                <w:sz w:val="24"/>
                <w:szCs w:val="24"/>
              </w:rPr>
              <w:t>Article 13</w:t>
            </w:r>
          </w:p>
          <w:p w:rsidR="00AB28B4" w:rsidRPr="00914DF9" w:rsidRDefault="00AB28B4" w:rsidP="0044670A">
            <w:pPr>
              <w:pStyle w:val="ECABodyText"/>
              <w:spacing w:after="0"/>
              <w:jc w:val="center"/>
              <w:rPr>
                <w:rFonts w:ascii="Times New Roman" w:hAnsi="Times New Roman"/>
                <w:b/>
                <w:sz w:val="24"/>
                <w:szCs w:val="24"/>
              </w:rPr>
            </w:pPr>
            <w:r w:rsidRPr="00914DF9">
              <w:rPr>
                <w:rFonts w:ascii="Times New Roman" w:hAnsi="Times New Roman"/>
                <w:b/>
                <w:sz w:val="24"/>
                <w:szCs w:val="24"/>
              </w:rPr>
              <w:t>Annexes</w:t>
            </w:r>
          </w:p>
          <w:p w:rsidR="0044670A" w:rsidRPr="00914DF9" w:rsidRDefault="0044670A" w:rsidP="0044670A">
            <w:pPr>
              <w:pStyle w:val="ECABodyText"/>
              <w:spacing w:after="0"/>
              <w:jc w:val="center"/>
              <w:rPr>
                <w:rFonts w:ascii="Times New Roman" w:hAnsi="Times New Roman"/>
                <w:b/>
                <w:sz w:val="24"/>
                <w:szCs w:val="24"/>
              </w:rPr>
            </w:pPr>
          </w:p>
          <w:p w:rsidR="00AB28B4" w:rsidRPr="00914DF9" w:rsidRDefault="00AB28B4" w:rsidP="00164AAD">
            <w:pPr>
              <w:pStyle w:val="ECABodyText"/>
              <w:spacing w:after="0"/>
              <w:jc w:val="both"/>
              <w:rPr>
                <w:rFonts w:ascii="Times New Roman" w:hAnsi="Times New Roman"/>
                <w:sz w:val="24"/>
                <w:szCs w:val="24"/>
              </w:rPr>
            </w:pPr>
            <w:r w:rsidRPr="00914DF9">
              <w:rPr>
                <w:rFonts w:ascii="Times New Roman" w:hAnsi="Times New Roman"/>
                <w:sz w:val="24"/>
                <w:szCs w:val="24"/>
              </w:rPr>
              <w:t>The attached Annex  is an integral part of this Regulation.</w:t>
            </w:r>
          </w:p>
          <w:p w:rsidR="00D11259" w:rsidRPr="00914DF9" w:rsidRDefault="00D11259" w:rsidP="00164AAD">
            <w:pPr>
              <w:jc w:val="both"/>
              <w:rPr>
                <w:b/>
                <w:color w:val="0D0D0D"/>
              </w:rPr>
            </w:pPr>
          </w:p>
          <w:p w:rsidR="001815D9" w:rsidRPr="00914DF9" w:rsidRDefault="001815D9" w:rsidP="00164AAD">
            <w:pPr>
              <w:jc w:val="both"/>
              <w:rPr>
                <w:b/>
                <w:color w:val="0D0D0D"/>
              </w:rPr>
            </w:pPr>
          </w:p>
          <w:p w:rsidR="009A2904" w:rsidRPr="00914DF9" w:rsidRDefault="009A2904" w:rsidP="005E5F06">
            <w:pPr>
              <w:jc w:val="center"/>
              <w:rPr>
                <w:b/>
                <w:color w:val="0D0D0D"/>
              </w:rPr>
            </w:pPr>
            <w:r w:rsidRPr="00914DF9">
              <w:rPr>
                <w:b/>
                <w:color w:val="0D0D0D"/>
              </w:rPr>
              <w:t>Article 1</w:t>
            </w:r>
            <w:r w:rsidR="00AB28B4" w:rsidRPr="00914DF9">
              <w:rPr>
                <w:b/>
                <w:color w:val="0D0D0D"/>
              </w:rPr>
              <w:t>2</w:t>
            </w:r>
          </w:p>
          <w:p w:rsidR="009A2904" w:rsidRPr="00914DF9" w:rsidRDefault="009A2904" w:rsidP="005E5F06">
            <w:pPr>
              <w:jc w:val="center"/>
              <w:rPr>
                <w:b/>
                <w:color w:val="0D0D0D"/>
              </w:rPr>
            </w:pPr>
            <w:r w:rsidRPr="00914DF9">
              <w:rPr>
                <w:b/>
                <w:color w:val="0D0D0D"/>
              </w:rPr>
              <w:t>Entry into force</w:t>
            </w:r>
          </w:p>
          <w:p w:rsidR="009A2904" w:rsidRPr="00914DF9" w:rsidRDefault="009A2904" w:rsidP="00164AAD">
            <w:pPr>
              <w:jc w:val="both"/>
            </w:pPr>
          </w:p>
          <w:p w:rsidR="00666EB6" w:rsidRPr="00914DF9" w:rsidRDefault="009A2904" w:rsidP="004239D1">
            <w:pPr>
              <w:jc w:val="both"/>
            </w:pPr>
            <w:r w:rsidRPr="00914DF9">
              <w:rPr>
                <w:rStyle w:val="longtext"/>
              </w:rPr>
              <w:t xml:space="preserve">This </w:t>
            </w:r>
            <w:r w:rsidR="006C3335" w:rsidRPr="00914DF9">
              <w:rPr>
                <w:rStyle w:val="longtext"/>
              </w:rPr>
              <w:t xml:space="preserve"> Regulation</w:t>
            </w:r>
            <w:r w:rsidR="00151114" w:rsidRPr="00914DF9">
              <w:rPr>
                <w:rStyle w:val="longtext"/>
              </w:rPr>
              <w:t xml:space="preserve"> </w:t>
            </w:r>
            <w:r w:rsidR="006C3335" w:rsidRPr="00914DF9">
              <w:rPr>
                <w:rStyle w:val="longtext"/>
              </w:rPr>
              <w:t>s</w:t>
            </w:r>
            <w:r w:rsidRPr="00914DF9">
              <w:rPr>
                <w:rStyle w:val="longtext"/>
              </w:rPr>
              <w:t>enters into forceon seven (7) days after  signature by the Minister</w:t>
            </w:r>
            <w:r w:rsidR="006C3335" w:rsidRPr="00914DF9">
              <w:rPr>
                <w:rStyle w:val="longtext"/>
              </w:rPr>
              <w:t xml:space="preserve"> </w:t>
            </w:r>
            <w:r w:rsidR="006C3335" w:rsidRPr="00914DF9">
              <w:t xml:space="preserve">  Ministry of the  Environment and Spatial </w:t>
            </w:r>
            <w:r w:rsidR="006C3335" w:rsidRPr="00914DF9">
              <w:lastRenderedPageBreak/>
              <w:t>Planning.</w:t>
            </w:r>
          </w:p>
          <w:p w:rsidR="001815D9" w:rsidRPr="00914DF9" w:rsidRDefault="001815D9" w:rsidP="00AE0A4D">
            <w:pPr>
              <w:tabs>
                <w:tab w:val="left" w:pos="3262"/>
              </w:tabs>
              <w:jc w:val="right"/>
            </w:pPr>
          </w:p>
          <w:p w:rsidR="001815D9" w:rsidRPr="00914DF9" w:rsidRDefault="001815D9" w:rsidP="00AE0A4D">
            <w:pPr>
              <w:tabs>
                <w:tab w:val="left" w:pos="3262"/>
              </w:tabs>
              <w:jc w:val="right"/>
            </w:pPr>
          </w:p>
          <w:p w:rsidR="00AE0A4D" w:rsidRPr="00914DF9" w:rsidRDefault="009A2904" w:rsidP="00AE0A4D">
            <w:pPr>
              <w:tabs>
                <w:tab w:val="left" w:pos="3262"/>
              </w:tabs>
              <w:jc w:val="right"/>
            </w:pPr>
            <w:r w:rsidRPr="00914DF9">
              <w:t xml:space="preserve">                                    </w:t>
            </w:r>
          </w:p>
          <w:p w:rsidR="009A2904" w:rsidRPr="00914DF9" w:rsidRDefault="00D11259" w:rsidP="00B07436">
            <w:pPr>
              <w:jc w:val="right"/>
            </w:pPr>
            <w:r w:rsidRPr="00914DF9">
              <w:t>Fatmir Matoshi</w:t>
            </w:r>
            <w:r w:rsidR="009A2904" w:rsidRPr="00914DF9">
              <w:t xml:space="preserve"> </w:t>
            </w:r>
          </w:p>
          <w:p w:rsidR="009A2904" w:rsidRPr="00914DF9" w:rsidRDefault="009A2904" w:rsidP="00B07436">
            <w:pPr>
              <w:jc w:val="right"/>
            </w:pPr>
          </w:p>
          <w:p w:rsidR="009A2904" w:rsidRPr="00914DF9" w:rsidRDefault="009A2904" w:rsidP="00B07436">
            <w:pPr>
              <w:jc w:val="right"/>
            </w:pPr>
            <w:r w:rsidRPr="00914DF9">
              <w:t xml:space="preserve">                                ––––––––––––––––      </w:t>
            </w:r>
          </w:p>
          <w:p w:rsidR="009A2904" w:rsidRPr="00914DF9" w:rsidRDefault="0062232D" w:rsidP="00713A04">
            <w:pPr>
              <w:jc w:val="right"/>
            </w:pPr>
            <w:r>
              <w:t>A.M.</w:t>
            </w:r>
            <w:r w:rsidR="009A2904" w:rsidRPr="00914DF9">
              <w:t xml:space="preserve"> Minister of  Ministry of the  Environment</w:t>
            </w:r>
          </w:p>
          <w:p w:rsidR="009A2904" w:rsidRPr="00914DF9" w:rsidRDefault="009A2904" w:rsidP="00713A04">
            <w:pPr>
              <w:jc w:val="right"/>
            </w:pPr>
            <w:r w:rsidRPr="00914DF9">
              <w:t>and Spatial Planning.</w:t>
            </w:r>
          </w:p>
          <w:p w:rsidR="0012151A" w:rsidRPr="00914DF9" w:rsidRDefault="0012151A" w:rsidP="00B07436">
            <w:pPr>
              <w:jc w:val="right"/>
              <w:rPr>
                <w:rStyle w:val="longtext"/>
                <w:shd w:val="clear" w:color="auto" w:fill="FFFFFF"/>
              </w:rPr>
            </w:pPr>
          </w:p>
          <w:p w:rsidR="008A58FC" w:rsidRPr="00914DF9" w:rsidRDefault="008A58FC" w:rsidP="00B07436">
            <w:pPr>
              <w:jc w:val="right"/>
              <w:rPr>
                <w:rStyle w:val="longtext"/>
                <w:shd w:val="clear" w:color="auto" w:fill="FFFFFF"/>
              </w:rPr>
            </w:pPr>
          </w:p>
          <w:p w:rsidR="007D7F92" w:rsidRPr="00914DF9" w:rsidRDefault="007D7F92" w:rsidP="007D7F92">
            <w:pPr>
              <w:jc w:val="right"/>
            </w:pPr>
            <w:r w:rsidRPr="00914DF9">
              <w:t>Data:__________201</w:t>
            </w:r>
            <w:r w:rsidR="00A33323" w:rsidRPr="00914DF9">
              <w:t>8</w:t>
            </w:r>
          </w:p>
          <w:p w:rsidR="007D7F92" w:rsidRPr="00914DF9" w:rsidRDefault="007D7F92" w:rsidP="007D7F92">
            <w:pPr>
              <w:jc w:val="right"/>
            </w:pPr>
            <w:r w:rsidRPr="00914DF9">
              <w:t xml:space="preserve">              Prishtina</w:t>
            </w:r>
          </w:p>
          <w:p w:rsidR="007D7F92" w:rsidRPr="00914DF9" w:rsidRDefault="009A2904" w:rsidP="007D7F92">
            <w:pPr>
              <w:jc w:val="right"/>
              <w:rPr>
                <w:rStyle w:val="longtext"/>
                <w:shd w:val="clear" w:color="auto" w:fill="FFFFFF"/>
              </w:rPr>
            </w:pPr>
            <w:r w:rsidRPr="00914DF9">
              <w:rPr>
                <w:rStyle w:val="longtext"/>
                <w:shd w:val="clear" w:color="auto" w:fill="FFFFFF"/>
              </w:rPr>
              <w:t xml:space="preserve">    </w:t>
            </w:r>
          </w:p>
          <w:p w:rsidR="009A2904" w:rsidRPr="00914DF9" w:rsidRDefault="009A2904" w:rsidP="00B07436">
            <w:pPr>
              <w:jc w:val="right"/>
              <w:rPr>
                <w:rStyle w:val="longtext"/>
                <w:shd w:val="clear" w:color="auto" w:fill="FFFFFF"/>
              </w:rPr>
            </w:pPr>
          </w:p>
          <w:p w:rsidR="00A25ACB" w:rsidRPr="00914DF9" w:rsidRDefault="00A25ACB" w:rsidP="002B7DF3"/>
        </w:tc>
        <w:tc>
          <w:tcPr>
            <w:tcW w:w="4623" w:type="dxa"/>
            <w:tcBorders>
              <w:top w:val="single" w:sz="4" w:space="0" w:color="auto"/>
              <w:left w:val="single" w:sz="4" w:space="0" w:color="auto"/>
              <w:bottom w:val="single" w:sz="4" w:space="0" w:color="auto"/>
              <w:right w:val="single" w:sz="4" w:space="0" w:color="auto"/>
            </w:tcBorders>
          </w:tcPr>
          <w:p w:rsidR="00F622DB" w:rsidRPr="00914DF9" w:rsidRDefault="00F622DB" w:rsidP="006D72F4">
            <w:pPr>
              <w:jc w:val="both"/>
              <w:rPr>
                <w:rFonts w:eastAsia="Calibri"/>
              </w:rPr>
            </w:pPr>
            <w:r w:rsidRPr="00914DF9">
              <w:rPr>
                <w:rFonts w:eastAsia="Calibri"/>
                <w:b/>
              </w:rPr>
              <w:lastRenderedPageBreak/>
              <w:t xml:space="preserve">Ministar </w:t>
            </w:r>
            <w:r w:rsidR="00CF729D" w:rsidRPr="00914DF9">
              <w:rPr>
                <w:rFonts w:eastAsia="Calibri"/>
                <w:b/>
              </w:rPr>
              <w:t xml:space="preserve">Ministarstvo </w:t>
            </w:r>
            <w:r w:rsidR="006D72F4" w:rsidRPr="00914DF9">
              <w:rPr>
                <w:rFonts w:eastAsia="Calibri"/>
                <w:b/>
              </w:rPr>
              <w:t>Životne S</w:t>
            </w:r>
            <w:r w:rsidRPr="00914DF9">
              <w:rPr>
                <w:rFonts w:eastAsia="Calibri"/>
                <w:b/>
              </w:rPr>
              <w:t xml:space="preserve">redine i </w:t>
            </w:r>
            <w:r w:rsidR="006D72F4" w:rsidRPr="00914DF9">
              <w:rPr>
                <w:rFonts w:eastAsia="Calibri"/>
                <w:b/>
              </w:rPr>
              <w:t>P</w:t>
            </w:r>
            <w:r w:rsidRPr="00914DF9">
              <w:rPr>
                <w:rFonts w:eastAsia="Calibri"/>
                <w:b/>
              </w:rPr>
              <w:t xml:space="preserve">rostornog </w:t>
            </w:r>
            <w:r w:rsidR="006D72F4" w:rsidRPr="00914DF9">
              <w:rPr>
                <w:rFonts w:eastAsia="Calibri"/>
                <w:b/>
              </w:rPr>
              <w:t>P</w:t>
            </w:r>
            <w:r w:rsidRPr="00914DF9">
              <w:rPr>
                <w:rFonts w:eastAsia="Calibri"/>
                <w:b/>
              </w:rPr>
              <w:t>laniranja</w:t>
            </w:r>
            <w:r w:rsidR="00A16944" w:rsidRPr="00914DF9">
              <w:rPr>
                <w:rFonts w:eastAsia="Calibri"/>
              </w:rPr>
              <w:t>,</w:t>
            </w:r>
          </w:p>
          <w:p w:rsidR="0089319B" w:rsidRPr="00914DF9" w:rsidRDefault="0089319B" w:rsidP="002B7DF3">
            <w:pPr>
              <w:rPr>
                <w:rFonts w:eastAsia="Calibri"/>
              </w:rPr>
            </w:pPr>
          </w:p>
          <w:p w:rsidR="00F259BF" w:rsidRPr="00914DF9" w:rsidRDefault="00F259BF" w:rsidP="002B7DF3">
            <w:pPr>
              <w:jc w:val="both"/>
              <w:rPr>
                <w:rFonts w:eastAsia="Calibri"/>
              </w:rPr>
            </w:pPr>
            <w:r w:rsidRPr="00914DF9">
              <w:rPr>
                <w:rFonts w:eastAsia="Calibri"/>
              </w:rPr>
              <w:t xml:space="preserve">Na osnovu Člana </w:t>
            </w:r>
            <w:r w:rsidR="008B30A1" w:rsidRPr="00914DF9">
              <w:rPr>
                <w:rFonts w:eastAsia="Calibri"/>
              </w:rPr>
              <w:t>6</w:t>
            </w:r>
            <w:r w:rsidRPr="00914DF9">
              <w:rPr>
                <w:rFonts w:eastAsia="Calibri"/>
              </w:rPr>
              <w:t>,</w:t>
            </w:r>
            <w:r w:rsidR="008B30A1" w:rsidRPr="00914DF9">
              <w:rPr>
                <w:rFonts w:eastAsia="Calibri"/>
              </w:rPr>
              <w:t xml:space="preserve">stav </w:t>
            </w:r>
            <w:r w:rsidR="009573E9" w:rsidRPr="00914DF9">
              <w:rPr>
                <w:rFonts w:eastAsia="Calibri"/>
              </w:rPr>
              <w:t>(</w:t>
            </w:r>
            <w:r w:rsidR="008B30A1" w:rsidRPr="00914DF9">
              <w:rPr>
                <w:rFonts w:eastAsia="Calibri"/>
              </w:rPr>
              <w:t>1</w:t>
            </w:r>
            <w:r w:rsidR="009573E9" w:rsidRPr="00914DF9">
              <w:rPr>
                <w:rFonts w:eastAsia="Calibri"/>
              </w:rPr>
              <w:t>)</w:t>
            </w:r>
            <w:r w:rsidRPr="00914DF9">
              <w:rPr>
                <w:rFonts w:eastAsia="Calibri"/>
              </w:rPr>
              <w:t xml:space="preserve">, Zakona o Energetskoj Efikasno Zgrada, </w:t>
            </w:r>
            <w:r w:rsidR="00447BAE" w:rsidRPr="00914DF9">
              <w:rPr>
                <w:rFonts w:eastAsia="Calibri"/>
              </w:rPr>
              <w:t>B</w:t>
            </w:r>
            <w:r w:rsidR="007E70B4" w:rsidRPr="00914DF9">
              <w:rPr>
                <w:rFonts w:eastAsia="Calibri"/>
              </w:rPr>
              <w:t>r. 05L-101 (S</w:t>
            </w:r>
            <w:r w:rsidR="00F51351" w:rsidRPr="00914DF9">
              <w:rPr>
                <w:rFonts w:eastAsia="Calibri"/>
              </w:rPr>
              <w:t>.</w:t>
            </w:r>
            <w:r w:rsidR="007E70B4" w:rsidRPr="00914DF9">
              <w:rPr>
                <w:rFonts w:eastAsia="Calibri"/>
              </w:rPr>
              <w:t>G</w:t>
            </w:r>
            <w:r w:rsidR="00F51351" w:rsidRPr="00914DF9">
              <w:rPr>
                <w:rFonts w:eastAsia="Calibri"/>
              </w:rPr>
              <w:t xml:space="preserve"> </w:t>
            </w:r>
            <w:r w:rsidR="007E70B4" w:rsidRPr="00914DF9">
              <w:rPr>
                <w:rFonts w:eastAsia="Calibri"/>
              </w:rPr>
              <w:t>B</w:t>
            </w:r>
            <w:r w:rsidRPr="00914DF9">
              <w:rPr>
                <w:rFonts w:eastAsia="Calibri"/>
              </w:rPr>
              <w:t>r.42,</w:t>
            </w:r>
            <w:r w:rsidR="007E70B4" w:rsidRPr="00914DF9">
              <w:rPr>
                <w:rFonts w:eastAsia="Calibri"/>
              </w:rPr>
              <w:t>(</w:t>
            </w:r>
            <w:r w:rsidRPr="00914DF9">
              <w:rPr>
                <w:rFonts w:eastAsia="Calibri"/>
              </w:rPr>
              <w:t xml:space="preserve">22.December 2016), člana 8 podstav 1.4 </w:t>
            </w:r>
            <w:r w:rsidR="00A2659E" w:rsidRPr="00914DF9">
              <w:rPr>
                <w:rFonts w:eastAsia="Calibri"/>
              </w:rPr>
              <w:t>Pravilnika</w:t>
            </w:r>
            <w:r w:rsidRPr="00914DF9">
              <w:rPr>
                <w:rFonts w:eastAsia="Calibri"/>
              </w:rPr>
              <w:t xml:space="preserve"> br.02/2011 o oblastima administrativne odgovornosti Kancelarije Premijera i </w:t>
            </w:r>
            <w:r w:rsidR="003743DD" w:rsidRPr="00914DF9">
              <w:rPr>
                <w:rFonts w:eastAsia="Calibri"/>
              </w:rPr>
              <w:t>M</w:t>
            </w:r>
            <w:r w:rsidRPr="00914DF9">
              <w:rPr>
                <w:rFonts w:eastAsia="Calibri"/>
              </w:rPr>
              <w:t xml:space="preserve">inistarstava </w:t>
            </w:r>
            <w:r w:rsidR="0072277B" w:rsidRPr="00914DF9">
              <w:rPr>
                <w:rFonts w:eastAsia="Calibri"/>
              </w:rPr>
              <w:t xml:space="preserve">kao i </w:t>
            </w:r>
            <w:r w:rsidR="00A2659E" w:rsidRPr="00914DF9">
              <w:rPr>
                <w:rFonts w:eastAsia="Calibri"/>
              </w:rPr>
              <w:t xml:space="preserve">na osnovu </w:t>
            </w:r>
            <w:r w:rsidR="0072277B" w:rsidRPr="00914DF9">
              <w:rPr>
                <w:rFonts w:eastAsia="Calibri"/>
              </w:rPr>
              <w:t>član</w:t>
            </w:r>
            <w:r w:rsidR="00A2659E" w:rsidRPr="00914DF9">
              <w:rPr>
                <w:rFonts w:eastAsia="Calibri"/>
              </w:rPr>
              <w:t>a</w:t>
            </w:r>
            <w:r w:rsidR="0072277B" w:rsidRPr="00914DF9">
              <w:rPr>
                <w:rFonts w:eastAsia="Calibri"/>
              </w:rPr>
              <w:t xml:space="preserve"> </w:t>
            </w:r>
            <w:r w:rsidRPr="00914DF9">
              <w:rPr>
                <w:rFonts w:eastAsia="Calibri"/>
              </w:rPr>
              <w:t xml:space="preserve"> 38</w:t>
            </w:r>
            <w:r w:rsidR="0072277B" w:rsidRPr="00914DF9">
              <w:rPr>
                <w:rFonts w:eastAsia="Calibri"/>
              </w:rPr>
              <w:t>.</w:t>
            </w:r>
            <w:r w:rsidRPr="00914DF9">
              <w:rPr>
                <w:rFonts w:eastAsia="Calibri"/>
              </w:rPr>
              <w:t xml:space="preserve"> stav 6 P</w:t>
            </w:r>
            <w:r w:rsidR="007E70B4" w:rsidRPr="00914DF9">
              <w:rPr>
                <w:rFonts w:eastAsia="Calibri"/>
              </w:rPr>
              <w:t xml:space="preserve">ravilnika </w:t>
            </w:r>
            <w:r w:rsidR="00A2659E" w:rsidRPr="00914DF9">
              <w:rPr>
                <w:rFonts w:eastAsia="Calibri"/>
              </w:rPr>
              <w:t>o radu Vlade</w:t>
            </w:r>
            <w:r w:rsidR="0038038F">
              <w:rPr>
                <w:rFonts w:eastAsia="Calibri"/>
              </w:rPr>
              <w:t xml:space="preserve"> </w:t>
            </w:r>
            <w:r w:rsidR="00A2659E" w:rsidRPr="00914DF9">
              <w:rPr>
                <w:rFonts w:eastAsia="Calibri"/>
              </w:rPr>
              <w:t>b</w:t>
            </w:r>
            <w:r w:rsidR="007E70B4" w:rsidRPr="00914DF9">
              <w:rPr>
                <w:rFonts w:eastAsia="Calibri"/>
              </w:rPr>
              <w:t>r.</w:t>
            </w:r>
            <w:r w:rsidRPr="00914DF9">
              <w:rPr>
                <w:rFonts w:eastAsia="Calibri"/>
              </w:rPr>
              <w:t xml:space="preserve">09/2011(Službeni list </w:t>
            </w:r>
            <w:r w:rsidR="006D72F4" w:rsidRPr="00914DF9">
              <w:rPr>
                <w:rFonts w:eastAsia="Calibri"/>
              </w:rPr>
              <w:t>B</w:t>
            </w:r>
            <w:r w:rsidRPr="00914DF9">
              <w:rPr>
                <w:rFonts w:eastAsia="Calibri"/>
              </w:rPr>
              <w:t xml:space="preserve">r.15, 12.09.2011), </w:t>
            </w:r>
          </w:p>
          <w:p w:rsidR="002B7DF3" w:rsidRPr="00914DF9" w:rsidRDefault="002B7DF3" w:rsidP="002B7DF3">
            <w:pPr>
              <w:jc w:val="both"/>
              <w:rPr>
                <w:rFonts w:eastAsia="Calibri"/>
              </w:rPr>
            </w:pPr>
          </w:p>
          <w:p w:rsidR="00F259BF" w:rsidRPr="00914DF9" w:rsidRDefault="00F259BF" w:rsidP="002B7DF3">
            <w:pPr>
              <w:rPr>
                <w:rFonts w:eastAsia="Calibri"/>
              </w:rPr>
            </w:pPr>
          </w:p>
          <w:p w:rsidR="00F622DB" w:rsidRPr="00914DF9" w:rsidRDefault="00F622DB" w:rsidP="002B7DF3">
            <w:pPr>
              <w:rPr>
                <w:rFonts w:eastAsia="Calibri"/>
              </w:rPr>
            </w:pPr>
            <w:r w:rsidRPr="00914DF9">
              <w:rPr>
                <w:rFonts w:eastAsia="Calibri"/>
              </w:rPr>
              <w:t xml:space="preserve">Donosi: </w:t>
            </w:r>
          </w:p>
          <w:p w:rsidR="00F622DB" w:rsidRPr="00914DF9" w:rsidRDefault="00F622DB" w:rsidP="002B7DF3">
            <w:pPr>
              <w:rPr>
                <w:rFonts w:eastAsia="Calibri"/>
              </w:rPr>
            </w:pPr>
          </w:p>
          <w:p w:rsidR="00201DA0" w:rsidRPr="00914DF9" w:rsidRDefault="00383CA7" w:rsidP="00201DA0">
            <w:pPr>
              <w:rPr>
                <w:rFonts w:eastAsia="Calibri"/>
                <w:b/>
                <w:bCs/>
              </w:rPr>
            </w:pPr>
            <w:r w:rsidRPr="00914DF9">
              <w:rPr>
                <w:rFonts w:eastAsia="Calibri"/>
                <w:b/>
              </w:rPr>
              <w:t>UREDBA</w:t>
            </w:r>
            <w:r w:rsidR="005F3D46" w:rsidRPr="00914DF9">
              <w:rPr>
                <w:rFonts w:eastAsia="Calibri"/>
                <w:b/>
              </w:rPr>
              <w:t xml:space="preserve"> </w:t>
            </w:r>
            <w:r w:rsidR="00671CC2" w:rsidRPr="00914DF9">
              <w:rPr>
                <w:rFonts w:eastAsia="Calibri"/>
                <w:b/>
              </w:rPr>
              <w:t>O</w:t>
            </w:r>
            <w:r w:rsidR="00201DA0" w:rsidRPr="00914DF9">
              <w:rPr>
                <w:rFonts w:eastAsia="Calibri"/>
                <w:b/>
                <w:bCs/>
              </w:rPr>
              <w:t xml:space="preserve"> MI</w:t>
            </w:r>
            <w:r w:rsidR="00671CC2" w:rsidRPr="00914DF9">
              <w:rPr>
                <w:rFonts w:eastAsia="Calibri"/>
                <w:b/>
                <w:bCs/>
              </w:rPr>
              <w:t>NIMALNIM</w:t>
            </w:r>
            <w:r w:rsidR="00201DA0" w:rsidRPr="00914DF9">
              <w:rPr>
                <w:rFonts w:eastAsia="Calibri"/>
                <w:b/>
                <w:bCs/>
              </w:rPr>
              <w:t xml:space="preserve"> </w:t>
            </w:r>
            <w:r w:rsidR="00671CC2" w:rsidRPr="00914DF9">
              <w:rPr>
                <w:rFonts w:eastAsia="Calibri"/>
                <w:b/>
                <w:bCs/>
              </w:rPr>
              <w:t>ZAHTEVIMA ZA ENERGETSKU EFIKASNOST U</w:t>
            </w:r>
            <w:r w:rsidR="00201DA0" w:rsidRPr="00914DF9">
              <w:rPr>
                <w:rFonts w:eastAsia="Calibri"/>
                <w:b/>
                <w:bCs/>
              </w:rPr>
              <w:t xml:space="preserve">  ZGRADA</w:t>
            </w:r>
            <w:r w:rsidR="00671CC2" w:rsidRPr="00914DF9">
              <w:rPr>
                <w:rFonts w:eastAsia="Calibri"/>
                <w:b/>
                <w:bCs/>
              </w:rPr>
              <w:t>MA</w:t>
            </w:r>
          </w:p>
          <w:p w:rsidR="00E26426" w:rsidRDefault="00E26426" w:rsidP="002B7DF3">
            <w:pPr>
              <w:rPr>
                <w:rFonts w:eastAsia="Calibri"/>
              </w:rPr>
            </w:pPr>
          </w:p>
          <w:p w:rsidR="00EB733A" w:rsidRPr="00914DF9" w:rsidRDefault="00EB733A" w:rsidP="002B7DF3">
            <w:pPr>
              <w:rPr>
                <w:rFonts w:eastAsia="Calibri"/>
              </w:rPr>
            </w:pPr>
          </w:p>
          <w:p w:rsidR="00F622DB" w:rsidRPr="00914DF9" w:rsidRDefault="00220C57" w:rsidP="002B7DF3">
            <w:pPr>
              <w:rPr>
                <w:rFonts w:eastAsia="Calibri"/>
                <w:b/>
              </w:rPr>
            </w:pPr>
            <w:r w:rsidRPr="00914DF9">
              <w:rPr>
                <w:rFonts w:eastAsia="Calibri"/>
                <w:b/>
              </w:rPr>
              <w:t>POGLAVLJE I</w:t>
            </w:r>
          </w:p>
          <w:p w:rsidR="009F6170" w:rsidRPr="00914DF9" w:rsidRDefault="00F622DB" w:rsidP="002B7DF3">
            <w:pPr>
              <w:rPr>
                <w:rFonts w:eastAsia="Calibri"/>
                <w:b/>
              </w:rPr>
            </w:pPr>
            <w:r w:rsidRPr="00914DF9">
              <w:rPr>
                <w:rFonts w:eastAsia="Calibri"/>
                <w:b/>
              </w:rPr>
              <w:t>OPŠTE ODREDBE</w:t>
            </w:r>
          </w:p>
          <w:p w:rsidR="002B7DF3" w:rsidRPr="00914DF9" w:rsidRDefault="002B7DF3" w:rsidP="002B7DF3">
            <w:pPr>
              <w:rPr>
                <w:rFonts w:eastAsia="Calibri"/>
                <w:b/>
              </w:rPr>
            </w:pPr>
          </w:p>
          <w:p w:rsidR="00F622DB" w:rsidRPr="00914DF9" w:rsidRDefault="00F622DB" w:rsidP="002B7DF3">
            <w:pPr>
              <w:jc w:val="center"/>
              <w:rPr>
                <w:rFonts w:eastAsia="Calibri"/>
                <w:b/>
              </w:rPr>
            </w:pPr>
            <w:r w:rsidRPr="00914DF9">
              <w:rPr>
                <w:rFonts w:eastAsia="Calibri"/>
                <w:b/>
              </w:rPr>
              <w:t>Član 1</w:t>
            </w:r>
          </w:p>
          <w:p w:rsidR="0089319B" w:rsidRPr="00914DF9" w:rsidRDefault="00CF729D" w:rsidP="002B7DF3">
            <w:pPr>
              <w:jc w:val="center"/>
              <w:rPr>
                <w:rFonts w:eastAsia="Calibri"/>
                <w:b/>
              </w:rPr>
            </w:pPr>
            <w:r w:rsidRPr="00914DF9">
              <w:rPr>
                <w:rFonts w:eastAsia="Calibri"/>
                <w:b/>
              </w:rPr>
              <w:t>Svrha</w:t>
            </w:r>
          </w:p>
          <w:p w:rsidR="002B7DF3" w:rsidRPr="00914DF9" w:rsidRDefault="002B7DF3" w:rsidP="00EB733A">
            <w:pPr>
              <w:rPr>
                <w:rFonts w:eastAsia="Calibri"/>
                <w:b/>
              </w:rPr>
            </w:pPr>
          </w:p>
          <w:p w:rsidR="005F3D46" w:rsidRPr="00384B7F" w:rsidRDefault="00C62874" w:rsidP="00384B7F">
            <w:pPr>
              <w:pStyle w:val="ECABodyText"/>
              <w:jc w:val="both"/>
              <w:rPr>
                <w:rFonts w:ascii="Times New Roman" w:hAnsi="Times New Roman"/>
                <w:lang w:val="sr-Latn-CS"/>
              </w:rPr>
            </w:pPr>
            <w:r w:rsidRPr="00914DF9">
              <w:rPr>
                <w:rFonts w:ascii="Times New Roman" w:eastAsia="Calibri" w:hAnsi="Times New Roman"/>
              </w:rPr>
              <w:t xml:space="preserve">1. </w:t>
            </w:r>
            <w:r w:rsidR="00DC7287" w:rsidRPr="00914DF9">
              <w:rPr>
                <w:rFonts w:ascii="Times New Roman" w:hAnsi="Times New Roman"/>
                <w:lang w:val="sr-Latn-CS"/>
              </w:rPr>
              <w:t>Ova uredba postavlja minimalne zahtjeve za energetske performanse zgrada koje se primjenjuju na nove zgrade i zgrade i jedinice zgrada koje se obnavljaju ili rekonstruiraju. Ovi zahtevi su definisani kako bi se postigli optimalni nivoi troškova i primenili</w:t>
            </w:r>
            <w:r w:rsidR="00384B7F">
              <w:rPr>
                <w:rFonts w:ascii="Times New Roman" w:hAnsi="Times New Roman"/>
                <w:lang w:val="sr-Latn-CS"/>
              </w:rPr>
              <w:t xml:space="preserve"> na različite kategorije </w:t>
            </w:r>
            <w:r w:rsidR="00384B7F">
              <w:rPr>
                <w:rFonts w:ascii="Times New Roman" w:hAnsi="Times New Roman"/>
                <w:lang w:val="sr-Latn-CS"/>
              </w:rPr>
              <w:lastRenderedPageBreak/>
              <w:t>zgrada.</w:t>
            </w:r>
          </w:p>
          <w:p w:rsidR="005965CC" w:rsidRPr="00914DF9" w:rsidRDefault="00C87130" w:rsidP="002B7DF3">
            <w:pPr>
              <w:jc w:val="both"/>
              <w:rPr>
                <w:rFonts w:eastAsia="Calibri"/>
              </w:rPr>
            </w:pPr>
            <w:r w:rsidRPr="00914DF9">
              <w:rPr>
                <w:rFonts w:eastAsia="Calibri"/>
              </w:rPr>
              <w:t xml:space="preserve">2.Ova </w:t>
            </w:r>
            <w:r w:rsidR="002962C6" w:rsidRPr="00914DF9">
              <w:rPr>
                <w:rFonts w:eastAsia="Calibri"/>
              </w:rPr>
              <w:t>Uredba</w:t>
            </w:r>
            <w:r w:rsidRPr="00914DF9">
              <w:rPr>
                <w:rFonts w:eastAsia="Calibri"/>
              </w:rPr>
              <w:t xml:space="preserve"> za </w:t>
            </w:r>
            <w:r w:rsidR="00571266" w:rsidRPr="00914DF9">
              <w:rPr>
                <w:rFonts w:eastAsia="Calibri"/>
              </w:rPr>
              <w:t xml:space="preserve">Minimalne Energetske Obaveze za Zgrade </w:t>
            </w:r>
            <w:r w:rsidR="00220C57" w:rsidRPr="00914DF9">
              <w:rPr>
                <w:rFonts w:eastAsia="Calibri"/>
              </w:rPr>
              <w:t>je u skladu sa Direktivom  </w:t>
            </w:r>
            <w:r w:rsidR="00220C57" w:rsidRPr="00914DF9">
              <w:rPr>
                <w:color w:val="0D0D0D"/>
              </w:rPr>
              <w:t>(2010/31/EU)</w:t>
            </w:r>
            <w:r w:rsidR="00220C57" w:rsidRPr="00914DF9">
              <w:rPr>
                <w:rFonts w:eastAsia="Calibri"/>
              </w:rPr>
              <w:t>  o  </w:t>
            </w:r>
            <w:r w:rsidR="00A5752F" w:rsidRPr="00914DF9">
              <w:rPr>
                <w:rFonts w:eastAsia="Calibri"/>
              </w:rPr>
              <w:t>Energetskoj E</w:t>
            </w:r>
            <w:r w:rsidR="00220C57" w:rsidRPr="00914DF9">
              <w:rPr>
                <w:rFonts w:eastAsia="Calibri"/>
              </w:rPr>
              <w:t xml:space="preserve">fikasnosti </w:t>
            </w:r>
            <w:r w:rsidR="00A5752F" w:rsidRPr="00914DF9">
              <w:rPr>
                <w:rFonts w:eastAsia="Calibri"/>
              </w:rPr>
              <w:t>Z</w:t>
            </w:r>
            <w:r w:rsidR="00C62874" w:rsidRPr="00914DF9">
              <w:rPr>
                <w:rFonts w:eastAsia="Calibri"/>
              </w:rPr>
              <w:t>grada.  </w:t>
            </w:r>
          </w:p>
          <w:p w:rsidR="005965CC" w:rsidRDefault="005965CC" w:rsidP="002B7DF3">
            <w:pPr>
              <w:jc w:val="both"/>
            </w:pPr>
          </w:p>
          <w:p w:rsidR="00384B7F" w:rsidRPr="00914DF9" w:rsidRDefault="00384B7F" w:rsidP="002B7DF3">
            <w:pPr>
              <w:jc w:val="both"/>
            </w:pPr>
          </w:p>
          <w:p w:rsidR="005965CC" w:rsidRPr="00914DF9" w:rsidRDefault="005965CC" w:rsidP="002B7DF3">
            <w:pPr>
              <w:jc w:val="both"/>
            </w:pPr>
          </w:p>
          <w:p w:rsidR="00F622DB" w:rsidRPr="00914DF9" w:rsidRDefault="00F622DB" w:rsidP="002A0629">
            <w:pPr>
              <w:jc w:val="center"/>
              <w:rPr>
                <w:b/>
              </w:rPr>
            </w:pPr>
            <w:r w:rsidRPr="00914DF9">
              <w:rPr>
                <w:b/>
              </w:rPr>
              <w:t>Član 2</w:t>
            </w:r>
          </w:p>
          <w:p w:rsidR="005965CC" w:rsidRPr="00914DF9" w:rsidRDefault="00CF729D" w:rsidP="00735207">
            <w:pPr>
              <w:jc w:val="center"/>
              <w:rPr>
                <w:b/>
              </w:rPr>
            </w:pPr>
            <w:r w:rsidRPr="00914DF9">
              <w:rPr>
                <w:b/>
              </w:rPr>
              <w:t>Delokrug</w:t>
            </w:r>
          </w:p>
          <w:p w:rsidR="005965CC" w:rsidRPr="00914DF9" w:rsidRDefault="005965CC" w:rsidP="002A0629">
            <w:pPr>
              <w:jc w:val="center"/>
              <w:rPr>
                <w:b/>
              </w:rPr>
            </w:pPr>
          </w:p>
          <w:p w:rsidR="00AB3FE8" w:rsidRPr="00914DF9" w:rsidRDefault="003235CC" w:rsidP="00EB3C07">
            <w:pPr>
              <w:jc w:val="both"/>
              <w:rPr>
                <w:shd w:val="clear" w:color="auto" w:fill="FFFFFF"/>
              </w:rPr>
            </w:pPr>
            <w:r w:rsidRPr="00914DF9">
              <w:rPr>
                <w:shd w:val="clear" w:color="auto" w:fill="FFFFFF"/>
              </w:rPr>
              <w:t>1.</w:t>
            </w:r>
            <w:r w:rsidR="00AB3FE8" w:rsidRPr="00914DF9">
              <w:rPr>
                <w:shd w:val="clear" w:color="auto" w:fill="FFFFFF"/>
              </w:rPr>
              <w:t>Ova Uredba defini</w:t>
            </w:r>
            <w:r w:rsidR="00671CC2" w:rsidRPr="00914DF9">
              <w:rPr>
                <w:shd w:val="clear" w:color="auto" w:fill="FFFFFF"/>
              </w:rPr>
              <w:t xml:space="preserve">se </w:t>
            </w:r>
            <w:r w:rsidR="00AB3FE8" w:rsidRPr="00914DF9">
              <w:rPr>
                <w:shd w:val="clear" w:color="auto" w:fill="FFFFFF"/>
              </w:rPr>
              <w:t xml:space="preserve"> zahteve i postupke za:</w:t>
            </w:r>
          </w:p>
          <w:p w:rsidR="005965CC" w:rsidRPr="00914DF9" w:rsidRDefault="005965CC" w:rsidP="00EB3C07">
            <w:pPr>
              <w:jc w:val="both"/>
              <w:rPr>
                <w:shd w:val="clear" w:color="auto" w:fill="FFFFFF"/>
              </w:rPr>
            </w:pPr>
          </w:p>
          <w:p w:rsidR="00671CC2" w:rsidRPr="00914DF9" w:rsidRDefault="00671CC2" w:rsidP="00671CC2">
            <w:pPr>
              <w:pStyle w:val="ECABodyText"/>
              <w:spacing w:after="0"/>
              <w:ind w:left="288"/>
              <w:jc w:val="both"/>
              <w:rPr>
                <w:rFonts w:ascii="Times New Roman" w:hAnsi="Times New Roman"/>
                <w:lang w:val="sr-Latn-CS"/>
              </w:rPr>
            </w:pPr>
            <w:r w:rsidRPr="00914DF9">
              <w:rPr>
                <w:rFonts w:ascii="Times New Roman" w:hAnsi="Times New Roman"/>
                <w:shd w:val="clear" w:color="auto" w:fill="FFFFFF"/>
              </w:rPr>
              <w:t>1.1.</w:t>
            </w:r>
            <w:r w:rsidRPr="00914DF9">
              <w:rPr>
                <w:rFonts w:ascii="Times New Roman" w:hAnsi="Times New Roman"/>
                <w:lang w:val="sr-Latn-CS"/>
              </w:rPr>
              <w:t>Uspostavljanje i implementacija minimalnih zahteva za energetsku efikasnost za sve nove zgrade i građevinske jedinice u fazi projektovanja i izgradnje</w:t>
            </w:r>
          </w:p>
          <w:p w:rsidR="005965CC" w:rsidRPr="00914DF9" w:rsidRDefault="005965CC" w:rsidP="00735207">
            <w:pPr>
              <w:jc w:val="both"/>
              <w:rPr>
                <w:shd w:val="clear" w:color="auto" w:fill="FFFFFF"/>
              </w:rPr>
            </w:pPr>
          </w:p>
          <w:p w:rsidR="00671CC2" w:rsidRPr="00914DF9" w:rsidRDefault="00671CC2" w:rsidP="00D61F0D">
            <w:pPr>
              <w:pStyle w:val="ECABodyText"/>
              <w:spacing w:after="0"/>
              <w:ind w:left="288"/>
              <w:jc w:val="both"/>
              <w:rPr>
                <w:rFonts w:ascii="Times New Roman" w:hAnsi="Times New Roman"/>
                <w:sz w:val="24"/>
                <w:szCs w:val="24"/>
                <w:lang w:val="sr-Latn-CS"/>
              </w:rPr>
            </w:pPr>
            <w:r w:rsidRPr="00914DF9">
              <w:rPr>
                <w:rFonts w:ascii="Times New Roman" w:hAnsi="Times New Roman"/>
                <w:sz w:val="24"/>
                <w:szCs w:val="24"/>
                <w:shd w:val="clear" w:color="auto" w:fill="FFFFFF"/>
              </w:rPr>
              <w:t>1.2.</w:t>
            </w:r>
            <w:r w:rsidRPr="00914DF9">
              <w:rPr>
                <w:rFonts w:ascii="Times New Roman" w:hAnsi="Times New Roman"/>
                <w:sz w:val="24"/>
                <w:szCs w:val="24"/>
                <w:lang w:val="sr-Latn-CS"/>
              </w:rPr>
              <w:t xml:space="preserve"> Postavljanje i primena minimalnih zahteva za energetsku efikasnost kada se postojeći objekti renoviraju, obnavljaju ili proširuju.</w:t>
            </w:r>
          </w:p>
          <w:p w:rsidR="00D61F0D" w:rsidRPr="00914DF9" w:rsidRDefault="00D61F0D" w:rsidP="007A572A">
            <w:pPr>
              <w:jc w:val="both"/>
              <w:rPr>
                <w:shd w:val="clear" w:color="auto" w:fill="FFFFFF"/>
              </w:rPr>
            </w:pPr>
          </w:p>
          <w:p w:rsidR="00671CC2" w:rsidRPr="00914DF9" w:rsidRDefault="00671CC2" w:rsidP="00D61F0D">
            <w:pPr>
              <w:pStyle w:val="ECABodyText"/>
              <w:spacing w:after="0"/>
              <w:ind w:left="288"/>
              <w:jc w:val="both"/>
              <w:rPr>
                <w:rFonts w:ascii="Times New Roman" w:hAnsi="Times New Roman"/>
                <w:sz w:val="24"/>
                <w:szCs w:val="24"/>
                <w:lang w:val="sr-Latn-CS"/>
              </w:rPr>
            </w:pPr>
            <w:r w:rsidRPr="00914DF9">
              <w:rPr>
                <w:rFonts w:ascii="Times New Roman" w:hAnsi="Times New Roman"/>
                <w:sz w:val="24"/>
                <w:szCs w:val="24"/>
                <w:shd w:val="clear" w:color="auto" w:fill="FFFFFF"/>
              </w:rPr>
              <w:t>1.3.</w:t>
            </w:r>
            <w:r w:rsidRPr="00914DF9">
              <w:rPr>
                <w:rFonts w:ascii="Times New Roman" w:hAnsi="Times New Roman"/>
                <w:sz w:val="24"/>
                <w:szCs w:val="24"/>
                <w:lang w:val="sr-Latn-CS"/>
              </w:rPr>
              <w:t>Uspostaviti minimalnih zahteva za energetsku efikasnost za izgradnju elemenata koji čine deo omotača zgrade i koji značajno utiču na energetsku efikasnost zgrade kad su zamenjeni ili kasnije postavljeni.</w:t>
            </w:r>
          </w:p>
          <w:p w:rsidR="005965CC" w:rsidRPr="00914DF9" w:rsidRDefault="005965CC" w:rsidP="007A572A">
            <w:pPr>
              <w:jc w:val="both"/>
              <w:rPr>
                <w:shd w:val="clear" w:color="auto" w:fill="FFFFFF"/>
              </w:rPr>
            </w:pPr>
          </w:p>
          <w:p w:rsidR="00671CC2" w:rsidRPr="00914DF9" w:rsidRDefault="00671CC2" w:rsidP="00D61F0D">
            <w:pPr>
              <w:pStyle w:val="ECABodyText"/>
              <w:spacing w:after="0"/>
              <w:ind w:left="288"/>
              <w:jc w:val="both"/>
              <w:rPr>
                <w:rFonts w:ascii="Times New Roman" w:hAnsi="Times New Roman"/>
                <w:b/>
                <w:lang w:val="sr-Latn-CS"/>
              </w:rPr>
            </w:pPr>
            <w:r w:rsidRPr="00914DF9">
              <w:rPr>
                <w:rFonts w:ascii="Times New Roman" w:hAnsi="Times New Roman"/>
                <w:sz w:val="24"/>
                <w:szCs w:val="24"/>
                <w:shd w:val="clear" w:color="auto" w:fill="FFFFFF"/>
              </w:rPr>
              <w:t>1.4.</w:t>
            </w:r>
            <w:r w:rsidRPr="00914DF9">
              <w:rPr>
                <w:rFonts w:ascii="Times New Roman" w:hAnsi="Times New Roman"/>
                <w:sz w:val="24"/>
                <w:szCs w:val="24"/>
                <w:lang w:val="sr-Latn-CS"/>
              </w:rPr>
              <w:t xml:space="preserve">Uspostaviti sistemske zahteve vezane za ukupnu energetsku efikasnost, </w:t>
            </w:r>
            <w:r w:rsidRPr="00914DF9">
              <w:rPr>
                <w:rFonts w:ascii="Times New Roman" w:hAnsi="Times New Roman"/>
                <w:sz w:val="24"/>
                <w:szCs w:val="24"/>
                <w:lang w:val="sr-Latn-CS"/>
              </w:rPr>
              <w:lastRenderedPageBreak/>
              <w:t>adekvatnu instalaciju i adekvatnu kontrolu instaliranih tehničkih sistema u postojećim zgradama. Zahtevi sistema su postavljeni za instalacije novih sistema, zamenjeni i poboljšani i sprovedeni ako su izvodljivi u tehničkom</w:t>
            </w:r>
            <w:r w:rsidRPr="00914DF9">
              <w:rPr>
                <w:rFonts w:ascii="Times New Roman" w:hAnsi="Times New Roman"/>
                <w:lang w:val="sr-Latn-CS"/>
              </w:rPr>
              <w:t>, ekonomskom i funkcionalnom smislu</w:t>
            </w:r>
          </w:p>
          <w:p w:rsidR="00290B66" w:rsidRPr="00914DF9" w:rsidRDefault="00671CC2" w:rsidP="008C3EF9">
            <w:pPr>
              <w:ind w:left="288"/>
              <w:jc w:val="both"/>
              <w:rPr>
                <w:shd w:val="clear" w:color="auto" w:fill="FFFFFF"/>
              </w:rPr>
            </w:pPr>
            <w:r w:rsidRPr="00914DF9">
              <w:rPr>
                <w:shd w:val="clear" w:color="auto" w:fill="FFFFFF"/>
              </w:rPr>
              <w:t xml:space="preserve"> </w:t>
            </w:r>
          </w:p>
          <w:p w:rsidR="00290B66" w:rsidRDefault="00290B66" w:rsidP="008C3EF9">
            <w:pPr>
              <w:ind w:left="288"/>
              <w:jc w:val="both"/>
              <w:rPr>
                <w:shd w:val="clear" w:color="auto" w:fill="FFFFFF"/>
              </w:rPr>
            </w:pPr>
          </w:p>
          <w:p w:rsidR="00384B7F" w:rsidRPr="00914DF9" w:rsidRDefault="00384B7F" w:rsidP="008C3EF9">
            <w:pPr>
              <w:ind w:left="288"/>
              <w:jc w:val="both"/>
              <w:rPr>
                <w:shd w:val="clear" w:color="auto" w:fill="FFFFFF"/>
              </w:rPr>
            </w:pPr>
          </w:p>
          <w:p w:rsidR="00F622DB" w:rsidRPr="00914DF9" w:rsidRDefault="00F622DB" w:rsidP="0097169D">
            <w:pPr>
              <w:jc w:val="center"/>
              <w:rPr>
                <w:b/>
              </w:rPr>
            </w:pPr>
            <w:r w:rsidRPr="00914DF9">
              <w:rPr>
                <w:b/>
              </w:rPr>
              <w:t>Član 3</w:t>
            </w:r>
          </w:p>
          <w:p w:rsidR="001A349E" w:rsidRPr="00914DF9" w:rsidRDefault="00F622DB" w:rsidP="0097169D">
            <w:pPr>
              <w:jc w:val="center"/>
              <w:rPr>
                <w:b/>
              </w:rPr>
            </w:pPr>
            <w:r w:rsidRPr="00914DF9">
              <w:rPr>
                <w:b/>
              </w:rPr>
              <w:t>Definicije</w:t>
            </w:r>
          </w:p>
          <w:p w:rsidR="0097169D" w:rsidRPr="00914DF9" w:rsidRDefault="0097169D" w:rsidP="0097169D">
            <w:pPr>
              <w:jc w:val="both"/>
            </w:pPr>
          </w:p>
          <w:p w:rsidR="007A572A" w:rsidRPr="007A572A" w:rsidRDefault="000A6624" w:rsidP="007A572A">
            <w:pPr>
              <w:pStyle w:val="ECABodyText"/>
              <w:jc w:val="both"/>
              <w:rPr>
                <w:rFonts w:ascii="Times New Roman" w:hAnsi="Times New Roman"/>
                <w:lang w:val="sr-Latn-CS"/>
              </w:rPr>
            </w:pPr>
            <w:r w:rsidRPr="00914DF9">
              <w:rPr>
                <w:rFonts w:ascii="Times New Roman" w:hAnsi="Times New Roman"/>
                <w:shd w:val="clear" w:color="auto" w:fill="FFFFFF"/>
              </w:rPr>
              <w:t>1.</w:t>
            </w:r>
            <w:r w:rsidRPr="00914DF9">
              <w:rPr>
                <w:rFonts w:ascii="Times New Roman" w:hAnsi="Times New Roman"/>
                <w:lang w:val="sr-Latn-CS"/>
              </w:rPr>
              <w:t>Pojmovi korišćeni u ovom Pravilniku imaju sledeće</w:t>
            </w:r>
            <w:r w:rsidR="00735207" w:rsidRPr="00914DF9">
              <w:rPr>
                <w:rFonts w:ascii="Times New Roman" w:hAnsi="Times New Roman"/>
                <w:lang w:val="sr-Latn-CS"/>
              </w:rPr>
              <w:t xml:space="preserve"> značenje</w:t>
            </w:r>
          </w:p>
          <w:p w:rsidR="007B0E10" w:rsidRPr="007A572A" w:rsidRDefault="000A6624" w:rsidP="007A572A">
            <w:pPr>
              <w:pStyle w:val="ECABodyText"/>
              <w:spacing w:after="0"/>
              <w:ind w:left="288"/>
              <w:jc w:val="both"/>
              <w:rPr>
                <w:rFonts w:ascii="Times New Roman" w:hAnsi="Times New Roman"/>
                <w:sz w:val="24"/>
                <w:szCs w:val="24"/>
                <w:lang w:val="sr-Latn-CS"/>
              </w:rPr>
            </w:pPr>
            <w:r w:rsidRPr="007A572A">
              <w:rPr>
                <w:rFonts w:ascii="Times New Roman" w:hAnsi="Times New Roman"/>
                <w:sz w:val="24"/>
                <w:szCs w:val="24"/>
                <w:shd w:val="clear" w:color="auto" w:fill="FFFFFF"/>
              </w:rPr>
              <w:t>1.1.</w:t>
            </w:r>
            <w:r w:rsidRPr="007A572A">
              <w:rPr>
                <w:rFonts w:ascii="Times New Roman" w:hAnsi="Times New Roman"/>
                <w:b/>
                <w:sz w:val="24"/>
                <w:szCs w:val="24"/>
                <w:lang w:val="sr-Latn-CS"/>
              </w:rPr>
              <w:t>Odobreni softver</w:t>
            </w:r>
            <w:r w:rsidRPr="007A572A">
              <w:rPr>
                <w:rFonts w:ascii="Times New Roman" w:hAnsi="Times New Roman"/>
                <w:sz w:val="24"/>
                <w:szCs w:val="24"/>
                <w:lang w:val="sr-Latn-CS"/>
              </w:rPr>
              <w:t xml:space="preserve"> - Softver koji primenjuje Nacion</w:t>
            </w:r>
            <w:r w:rsidR="00DB4343" w:rsidRPr="007A572A">
              <w:rPr>
                <w:rFonts w:ascii="Times New Roman" w:hAnsi="Times New Roman"/>
                <w:sz w:val="24"/>
                <w:szCs w:val="24"/>
                <w:lang w:val="sr-Latn-CS"/>
              </w:rPr>
              <w:t>alnu Metodologiju Izračuna</w:t>
            </w:r>
            <w:r w:rsidRPr="007A572A">
              <w:rPr>
                <w:rFonts w:ascii="Times New Roman" w:hAnsi="Times New Roman"/>
                <w:sz w:val="24"/>
                <w:szCs w:val="24"/>
                <w:lang w:val="sr-Latn-CS"/>
              </w:rPr>
              <w:t xml:space="preserve"> i odobren od nadležnih organa za izračunavanje zahteva za energetsku efikasnost za zgrade i građevins</w:t>
            </w:r>
            <w:r w:rsidR="00D6348D" w:rsidRPr="007A572A">
              <w:rPr>
                <w:rFonts w:ascii="Times New Roman" w:hAnsi="Times New Roman"/>
                <w:sz w:val="24"/>
                <w:szCs w:val="24"/>
                <w:lang w:val="sr-Latn-CS"/>
              </w:rPr>
              <w:t>ke jedinice i za proizvodnju sertifikat o energetskoj efikasnosti.</w:t>
            </w:r>
          </w:p>
          <w:p w:rsidR="00735207" w:rsidRPr="007A572A" w:rsidRDefault="00735207" w:rsidP="007A572A">
            <w:pPr>
              <w:ind w:left="288"/>
              <w:jc w:val="both"/>
              <w:rPr>
                <w:shd w:val="clear" w:color="auto" w:fill="FFFFFF"/>
              </w:rPr>
            </w:pPr>
          </w:p>
          <w:p w:rsidR="007A572A" w:rsidRPr="007A572A" w:rsidRDefault="007A572A" w:rsidP="007A572A">
            <w:pPr>
              <w:ind w:left="288"/>
              <w:jc w:val="both"/>
              <w:rPr>
                <w:shd w:val="clear" w:color="auto" w:fill="FFFFFF"/>
              </w:rPr>
            </w:pPr>
          </w:p>
          <w:p w:rsidR="007A572A" w:rsidRPr="007A572A" w:rsidRDefault="007A572A" w:rsidP="007A572A">
            <w:pPr>
              <w:ind w:left="288"/>
              <w:jc w:val="both"/>
              <w:rPr>
                <w:shd w:val="clear" w:color="auto" w:fill="FFFFFF"/>
              </w:rPr>
            </w:pPr>
          </w:p>
          <w:p w:rsidR="00D37583" w:rsidRPr="007A572A" w:rsidRDefault="000A6624" w:rsidP="007A572A">
            <w:pPr>
              <w:pStyle w:val="ECABodyText"/>
              <w:spacing w:after="0"/>
              <w:ind w:left="288"/>
              <w:jc w:val="both"/>
              <w:rPr>
                <w:rFonts w:ascii="Times New Roman" w:hAnsi="Times New Roman"/>
                <w:sz w:val="24"/>
                <w:szCs w:val="24"/>
                <w:lang w:val="sr-Latn-CS"/>
              </w:rPr>
            </w:pPr>
            <w:r w:rsidRPr="007A572A">
              <w:rPr>
                <w:rFonts w:ascii="Times New Roman" w:hAnsi="Times New Roman"/>
                <w:sz w:val="24"/>
                <w:szCs w:val="24"/>
                <w:shd w:val="clear" w:color="auto" w:fill="FFFFFF"/>
              </w:rPr>
              <w:t>1.2.</w:t>
            </w:r>
            <w:r w:rsidRPr="007A572A">
              <w:rPr>
                <w:rFonts w:ascii="Times New Roman" w:hAnsi="Times New Roman"/>
                <w:b/>
                <w:sz w:val="24"/>
                <w:szCs w:val="24"/>
                <w:lang w:val="sr-Latn-CS"/>
              </w:rPr>
              <w:t>Zgrada</w:t>
            </w:r>
            <w:r w:rsidRPr="007A572A">
              <w:rPr>
                <w:rFonts w:ascii="Times New Roman" w:hAnsi="Times New Roman"/>
                <w:sz w:val="24"/>
                <w:szCs w:val="24"/>
                <w:lang w:val="sr-Latn-CS"/>
              </w:rPr>
              <w:t xml:space="preserve"> - znači pokrivena, zidana zgrada za koju se  koristi energija za podešavanje unutrašnje temperature.</w:t>
            </w:r>
          </w:p>
          <w:p w:rsidR="00D61F0D" w:rsidRPr="007A572A" w:rsidRDefault="00D61F0D" w:rsidP="007A572A">
            <w:pPr>
              <w:ind w:left="288"/>
              <w:jc w:val="both"/>
            </w:pPr>
          </w:p>
          <w:p w:rsidR="000A6624" w:rsidRPr="007A572A" w:rsidRDefault="000A6624" w:rsidP="007A572A">
            <w:pPr>
              <w:pStyle w:val="ECABodyText"/>
              <w:spacing w:after="0"/>
              <w:ind w:left="288"/>
              <w:jc w:val="both"/>
              <w:rPr>
                <w:rFonts w:ascii="Times New Roman" w:hAnsi="Times New Roman"/>
                <w:sz w:val="24"/>
                <w:szCs w:val="24"/>
                <w:lang w:val="sr-Latn-CS"/>
              </w:rPr>
            </w:pPr>
            <w:r w:rsidRPr="007A572A">
              <w:rPr>
                <w:rFonts w:ascii="Times New Roman" w:hAnsi="Times New Roman"/>
                <w:sz w:val="24"/>
                <w:szCs w:val="24"/>
              </w:rPr>
              <w:t>1.3.</w:t>
            </w:r>
            <w:r w:rsidR="00D02DAF" w:rsidRPr="007A572A">
              <w:rPr>
                <w:rFonts w:ascii="Times New Roman" w:hAnsi="Times New Roman"/>
                <w:sz w:val="24"/>
                <w:szCs w:val="24"/>
              </w:rPr>
              <w:t xml:space="preserve"> </w:t>
            </w:r>
            <w:r w:rsidRPr="007A572A">
              <w:rPr>
                <w:rFonts w:ascii="Times New Roman" w:hAnsi="Times New Roman"/>
                <w:b/>
                <w:sz w:val="24"/>
                <w:szCs w:val="24"/>
                <w:lang w:val="sr-Latn-CS"/>
              </w:rPr>
              <w:t>Sertifikacija energetskog učinka zgrade</w:t>
            </w:r>
            <w:r w:rsidRPr="007A572A">
              <w:rPr>
                <w:rFonts w:ascii="Times New Roman" w:hAnsi="Times New Roman"/>
                <w:sz w:val="24"/>
                <w:szCs w:val="24"/>
                <w:lang w:val="sr-Latn-CS"/>
              </w:rPr>
              <w:t xml:space="preserve"> je proces kojim se mora izdati sertifikat o energetskoj efikasnosti za postojeću zgradu ili deo zgrade, ili kada je </w:t>
            </w:r>
            <w:r w:rsidRPr="007A572A">
              <w:rPr>
                <w:rFonts w:ascii="Times New Roman" w:hAnsi="Times New Roman"/>
                <w:sz w:val="24"/>
                <w:szCs w:val="24"/>
                <w:lang w:val="sr-Latn-CS"/>
              </w:rPr>
              <w:lastRenderedPageBreak/>
              <w:t>zgrada ili njen deo označen kao projektovan, rekonstruisan ili obnovljen, planirana energetska efikasnost se procenjuje i izdaje se sertifikat o energetskoj efikasnosti.</w:t>
            </w:r>
          </w:p>
          <w:p w:rsidR="007A572A" w:rsidRDefault="007A572A" w:rsidP="007A572A">
            <w:pPr>
              <w:jc w:val="both"/>
            </w:pPr>
          </w:p>
          <w:p w:rsidR="00EB733A" w:rsidRPr="007A572A" w:rsidRDefault="00EB733A" w:rsidP="007A572A">
            <w:pPr>
              <w:jc w:val="both"/>
            </w:pPr>
          </w:p>
          <w:p w:rsidR="007B0E10" w:rsidRPr="007A572A" w:rsidRDefault="007B0E10" w:rsidP="007A572A">
            <w:pPr>
              <w:ind w:left="288"/>
              <w:jc w:val="both"/>
              <w:rPr>
                <w:b/>
              </w:rPr>
            </w:pPr>
          </w:p>
          <w:p w:rsidR="007B0E10" w:rsidRPr="007A572A" w:rsidRDefault="000A6624" w:rsidP="007A572A">
            <w:pPr>
              <w:pStyle w:val="ECABodyText"/>
              <w:spacing w:after="0"/>
              <w:ind w:left="288"/>
              <w:jc w:val="both"/>
              <w:rPr>
                <w:rFonts w:ascii="Times New Roman" w:hAnsi="Times New Roman"/>
                <w:sz w:val="24"/>
                <w:szCs w:val="24"/>
                <w:lang w:val="sr-Latn-CS"/>
              </w:rPr>
            </w:pPr>
            <w:r w:rsidRPr="007A572A">
              <w:rPr>
                <w:rFonts w:ascii="Times New Roman" w:hAnsi="Times New Roman"/>
                <w:sz w:val="24"/>
                <w:szCs w:val="24"/>
              </w:rPr>
              <w:t>1.4</w:t>
            </w:r>
            <w:r w:rsidRPr="007A572A">
              <w:rPr>
                <w:rFonts w:ascii="Times New Roman" w:hAnsi="Times New Roman"/>
                <w:b/>
                <w:sz w:val="24"/>
                <w:szCs w:val="24"/>
              </w:rPr>
              <w:t>.</w:t>
            </w:r>
            <w:r w:rsidRPr="007A572A">
              <w:rPr>
                <w:rFonts w:ascii="Times New Roman" w:hAnsi="Times New Roman"/>
                <w:sz w:val="24"/>
                <w:szCs w:val="24"/>
                <w:lang w:val="sr-Latn-CS"/>
              </w:rPr>
              <w:t xml:space="preserve"> </w:t>
            </w:r>
            <w:r w:rsidRPr="007A572A">
              <w:rPr>
                <w:rFonts w:ascii="Times New Roman" w:hAnsi="Times New Roman"/>
                <w:b/>
                <w:sz w:val="24"/>
                <w:szCs w:val="24"/>
                <w:lang w:val="sr-Latn-CS"/>
              </w:rPr>
              <w:t>Elementi zgrade</w:t>
            </w:r>
            <w:r w:rsidRPr="007A572A">
              <w:rPr>
                <w:rFonts w:ascii="Times New Roman" w:hAnsi="Times New Roman"/>
                <w:sz w:val="24"/>
                <w:szCs w:val="24"/>
                <w:lang w:val="sr-Latn-CS"/>
              </w:rPr>
              <w:t xml:space="preserve"> - sistem tehničkih instalacija i omotač zgrade.</w:t>
            </w:r>
          </w:p>
          <w:p w:rsidR="007B0E10" w:rsidRPr="007A572A" w:rsidRDefault="007B0E10" w:rsidP="007A572A">
            <w:pPr>
              <w:ind w:left="288"/>
              <w:jc w:val="both"/>
            </w:pPr>
          </w:p>
          <w:p w:rsidR="007A572A" w:rsidRPr="007A572A" w:rsidRDefault="007A572A" w:rsidP="007A572A">
            <w:pPr>
              <w:ind w:left="288"/>
              <w:jc w:val="both"/>
            </w:pPr>
          </w:p>
          <w:p w:rsidR="000A6624" w:rsidRPr="007A572A" w:rsidRDefault="000A6624" w:rsidP="007A572A">
            <w:pPr>
              <w:pStyle w:val="ECABodyText"/>
              <w:spacing w:after="0"/>
              <w:ind w:left="288"/>
              <w:jc w:val="both"/>
              <w:rPr>
                <w:rFonts w:ascii="Times New Roman" w:hAnsi="Times New Roman"/>
                <w:sz w:val="24"/>
                <w:szCs w:val="24"/>
                <w:lang w:val="sr-Latn-CS"/>
              </w:rPr>
            </w:pPr>
            <w:r w:rsidRPr="007A572A">
              <w:rPr>
                <w:rFonts w:ascii="Times New Roman" w:hAnsi="Times New Roman"/>
                <w:sz w:val="24"/>
                <w:szCs w:val="24"/>
              </w:rPr>
              <w:t>1.5.</w:t>
            </w:r>
            <w:r w:rsidRPr="007A572A">
              <w:rPr>
                <w:rFonts w:ascii="Times New Roman" w:hAnsi="Times New Roman"/>
                <w:b/>
                <w:sz w:val="24"/>
                <w:szCs w:val="24"/>
                <w:lang w:val="sr-Latn-CS"/>
              </w:rPr>
              <w:t>Omotač zgrade</w:t>
            </w:r>
            <w:r w:rsidRPr="007A572A">
              <w:rPr>
                <w:rFonts w:ascii="Times New Roman" w:hAnsi="Times New Roman"/>
                <w:sz w:val="24"/>
                <w:szCs w:val="24"/>
                <w:lang w:val="sr-Latn-CS"/>
              </w:rPr>
              <w:t xml:space="preserve"> - podrazumeva integrisane elemente zgrade koji dele unutrašnji deo zgrade sa spoljnim delom. </w:t>
            </w:r>
          </w:p>
          <w:p w:rsidR="00290B66" w:rsidRPr="007A572A" w:rsidRDefault="00290B66" w:rsidP="007A572A">
            <w:pPr>
              <w:ind w:left="288"/>
              <w:jc w:val="both"/>
            </w:pPr>
          </w:p>
          <w:p w:rsidR="007B0E10" w:rsidRPr="007A572A" w:rsidRDefault="007B0E10" w:rsidP="007A572A">
            <w:pPr>
              <w:ind w:left="288"/>
              <w:jc w:val="both"/>
            </w:pPr>
          </w:p>
          <w:p w:rsidR="007B0E10" w:rsidRPr="007A572A" w:rsidRDefault="007B0E10" w:rsidP="007A572A">
            <w:pPr>
              <w:ind w:left="288"/>
              <w:jc w:val="both"/>
            </w:pPr>
            <w:r w:rsidRPr="007A572A">
              <w:t>1.6.</w:t>
            </w:r>
            <w:r w:rsidR="000A6624" w:rsidRPr="007A572A">
              <w:rPr>
                <w:lang w:val="sr-Latn-CS"/>
              </w:rPr>
              <w:t xml:space="preserve"> </w:t>
            </w:r>
            <w:r w:rsidR="000A6624" w:rsidRPr="007A572A">
              <w:rPr>
                <w:b/>
                <w:lang w:val="sr-Latn-CS"/>
              </w:rPr>
              <w:t>Građevinska jedinica</w:t>
            </w:r>
            <w:r w:rsidR="000A6624" w:rsidRPr="007A572A">
              <w:rPr>
                <w:lang w:val="sr-Latn-CS"/>
              </w:rPr>
              <w:t xml:space="preserve"> - deo, sprat ili stan u zgradi koji je projektovan ili modifikovan za odvojenu upotrebu.</w:t>
            </w:r>
            <w:r w:rsidR="000A6624" w:rsidRPr="007A572A">
              <w:rPr>
                <w:lang w:val="sr-Latn-CS"/>
              </w:rPr>
              <w:cr/>
            </w:r>
          </w:p>
          <w:p w:rsidR="007B0E10" w:rsidRPr="007A572A" w:rsidRDefault="007B0E10" w:rsidP="007A572A">
            <w:pPr>
              <w:ind w:left="288"/>
              <w:jc w:val="both"/>
            </w:pPr>
          </w:p>
          <w:p w:rsidR="000A6624" w:rsidRPr="007A572A" w:rsidRDefault="007B0E10" w:rsidP="007A572A">
            <w:pPr>
              <w:pStyle w:val="ECABodyText"/>
              <w:spacing w:after="0"/>
              <w:ind w:left="288"/>
              <w:jc w:val="both"/>
              <w:rPr>
                <w:rFonts w:ascii="Times New Roman" w:hAnsi="Times New Roman"/>
                <w:sz w:val="24"/>
                <w:szCs w:val="24"/>
                <w:lang w:val="sr-Latn-CS"/>
              </w:rPr>
            </w:pPr>
            <w:r w:rsidRPr="007A572A">
              <w:rPr>
                <w:rFonts w:ascii="Times New Roman" w:hAnsi="Times New Roman"/>
                <w:sz w:val="24"/>
                <w:szCs w:val="24"/>
              </w:rPr>
              <w:t>1.7.</w:t>
            </w:r>
            <w:r w:rsidR="000A6624" w:rsidRPr="007A572A">
              <w:rPr>
                <w:rFonts w:ascii="Times New Roman" w:hAnsi="Times New Roman"/>
                <w:sz w:val="24"/>
                <w:szCs w:val="24"/>
                <w:lang w:val="sr-Latn-CS"/>
              </w:rPr>
              <w:t xml:space="preserve"> </w:t>
            </w:r>
            <w:r w:rsidR="000A6624" w:rsidRPr="007A572A">
              <w:rPr>
                <w:rFonts w:ascii="Times New Roman" w:hAnsi="Times New Roman"/>
                <w:b/>
                <w:sz w:val="24"/>
                <w:szCs w:val="24"/>
                <w:lang w:val="sr-Latn-CS"/>
              </w:rPr>
              <w:t>Sertifikat o Energetskoj Efikasnosti (SEE</w:t>
            </w:r>
            <w:r w:rsidR="000A6624" w:rsidRPr="007A572A">
              <w:rPr>
                <w:rFonts w:ascii="Times New Roman" w:hAnsi="Times New Roman"/>
                <w:sz w:val="24"/>
                <w:szCs w:val="24"/>
                <w:lang w:val="sr-Latn-CS"/>
              </w:rPr>
              <w:t>) - sertifikat koji priznaju nadležni nacionalni organi ili određeno pravno lice, što ukazuje na energetsku efikasnost zgrade ili njegove jedinice</w:t>
            </w:r>
          </w:p>
          <w:p w:rsidR="007B0E10" w:rsidRPr="007A572A" w:rsidRDefault="007B0E10" w:rsidP="007A572A">
            <w:pPr>
              <w:ind w:left="288"/>
              <w:jc w:val="both"/>
            </w:pPr>
          </w:p>
          <w:p w:rsidR="00D61F0D" w:rsidRPr="007A572A" w:rsidRDefault="00D61F0D" w:rsidP="007A572A">
            <w:pPr>
              <w:ind w:left="288"/>
              <w:jc w:val="both"/>
            </w:pPr>
          </w:p>
          <w:p w:rsidR="007B0E10" w:rsidRPr="007A572A" w:rsidRDefault="007B0E10" w:rsidP="007A572A">
            <w:pPr>
              <w:ind w:left="288"/>
              <w:jc w:val="both"/>
            </w:pPr>
          </w:p>
          <w:p w:rsidR="007B0E10" w:rsidRPr="007A572A" w:rsidRDefault="000A6624" w:rsidP="007A572A">
            <w:pPr>
              <w:pStyle w:val="ECABodyText"/>
              <w:spacing w:after="0"/>
              <w:ind w:left="288"/>
              <w:jc w:val="both"/>
              <w:rPr>
                <w:rFonts w:ascii="Times New Roman" w:hAnsi="Times New Roman"/>
                <w:sz w:val="24"/>
                <w:szCs w:val="24"/>
                <w:lang w:val="sr-Latn-CS"/>
              </w:rPr>
            </w:pPr>
            <w:r w:rsidRPr="007A572A">
              <w:rPr>
                <w:rFonts w:ascii="Times New Roman" w:hAnsi="Times New Roman"/>
                <w:sz w:val="24"/>
                <w:szCs w:val="24"/>
              </w:rPr>
              <w:t>1.8.</w:t>
            </w:r>
            <w:r w:rsidRPr="007A572A">
              <w:rPr>
                <w:rFonts w:ascii="Times New Roman" w:hAnsi="Times New Roman"/>
                <w:b/>
                <w:sz w:val="24"/>
                <w:szCs w:val="24"/>
                <w:lang w:val="sr-Latn-CS"/>
              </w:rPr>
              <w:t>Energetska efikasnost zgrade</w:t>
            </w:r>
            <w:r w:rsidRPr="007A572A">
              <w:rPr>
                <w:rFonts w:ascii="Times New Roman" w:hAnsi="Times New Roman"/>
                <w:sz w:val="24"/>
                <w:szCs w:val="24"/>
                <w:lang w:val="sr-Latn-CS"/>
              </w:rPr>
              <w:t xml:space="preserve"> - Procenjena količina energije potrebna za pokrivanje potražnje energije koja je povezana sa tipičnom upotrebom objekta, </w:t>
            </w:r>
            <w:r w:rsidRPr="007A572A">
              <w:rPr>
                <w:rFonts w:ascii="Times New Roman" w:hAnsi="Times New Roman"/>
                <w:sz w:val="24"/>
                <w:szCs w:val="24"/>
                <w:lang w:val="sr-Latn-CS"/>
              </w:rPr>
              <w:lastRenderedPageBreak/>
              <w:t xml:space="preserve">uključujući, između ostalog, energiju koja se koristi za grejanje, hlađenje, ventilaciju, toplu vodu i osvetljenje. </w:t>
            </w:r>
          </w:p>
          <w:p w:rsidR="00D61F0D" w:rsidRDefault="00D61F0D" w:rsidP="007A572A">
            <w:pPr>
              <w:pStyle w:val="ECABodyText"/>
              <w:spacing w:after="0"/>
              <w:ind w:left="288"/>
              <w:jc w:val="both"/>
              <w:rPr>
                <w:rFonts w:ascii="Times New Roman" w:hAnsi="Times New Roman"/>
                <w:sz w:val="24"/>
                <w:szCs w:val="24"/>
                <w:lang w:val="sr-Latn-CS"/>
              </w:rPr>
            </w:pPr>
          </w:p>
          <w:p w:rsidR="007A572A" w:rsidRPr="007A572A" w:rsidRDefault="007A572A" w:rsidP="007A572A">
            <w:pPr>
              <w:pStyle w:val="ECABodyText"/>
              <w:spacing w:after="0"/>
              <w:ind w:left="288"/>
              <w:jc w:val="both"/>
              <w:rPr>
                <w:rFonts w:ascii="Times New Roman" w:hAnsi="Times New Roman"/>
                <w:sz w:val="24"/>
                <w:szCs w:val="24"/>
                <w:lang w:val="sr-Latn-CS"/>
              </w:rPr>
            </w:pPr>
          </w:p>
          <w:p w:rsidR="007B0E10" w:rsidRPr="007A572A" w:rsidRDefault="000A6624" w:rsidP="007A572A">
            <w:pPr>
              <w:pStyle w:val="ECABodyText"/>
              <w:spacing w:after="0"/>
              <w:ind w:left="288"/>
              <w:jc w:val="both"/>
              <w:rPr>
                <w:rFonts w:ascii="Times New Roman" w:hAnsi="Times New Roman"/>
                <w:sz w:val="24"/>
                <w:szCs w:val="24"/>
                <w:lang w:val="sr-Latn-CS"/>
              </w:rPr>
            </w:pPr>
            <w:r w:rsidRPr="007A572A">
              <w:rPr>
                <w:rFonts w:ascii="Times New Roman" w:hAnsi="Times New Roman"/>
                <w:sz w:val="24"/>
                <w:szCs w:val="24"/>
              </w:rPr>
              <w:t>1.9.</w:t>
            </w:r>
            <w:r w:rsidRPr="007A572A">
              <w:rPr>
                <w:rFonts w:ascii="Times New Roman" w:hAnsi="Times New Roman"/>
                <w:b/>
                <w:sz w:val="24"/>
                <w:szCs w:val="24"/>
                <w:lang w:val="sr-Latn-CS"/>
              </w:rPr>
              <w:t>Velika obnova</w:t>
            </w:r>
            <w:r w:rsidRPr="007A572A">
              <w:rPr>
                <w:rFonts w:ascii="Times New Roman" w:hAnsi="Times New Roman"/>
                <w:sz w:val="24"/>
                <w:szCs w:val="24"/>
                <w:lang w:val="sr-Latn-CS"/>
              </w:rPr>
              <w:t xml:space="preserve"> - Obnova zgrade u kojoj se obnavlja više od 25% površine zgrade.</w:t>
            </w:r>
          </w:p>
          <w:p w:rsidR="00D61F0D" w:rsidRPr="007A572A" w:rsidRDefault="00D61F0D" w:rsidP="007A572A">
            <w:pPr>
              <w:pStyle w:val="ECABodyText"/>
              <w:spacing w:after="0"/>
              <w:ind w:left="288"/>
              <w:jc w:val="both"/>
              <w:rPr>
                <w:rFonts w:ascii="Times New Roman" w:hAnsi="Times New Roman"/>
                <w:sz w:val="24"/>
                <w:szCs w:val="24"/>
                <w:lang w:val="sr-Latn-CS"/>
              </w:rPr>
            </w:pPr>
          </w:p>
          <w:p w:rsidR="007B0E10" w:rsidRPr="007A572A" w:rsidRDefault="007B0E10" w:rsidP="007A572A">
            <w:pPr>
              <w:ind w:left="288"/>
              <w:jc w:val="both"/>
            </w:pPr>
          </w:p>
          <w:p w:rsidR="000A6624" w:rsidRPr="007A572A" w:rsidRDefault="000A6624" w:rsidP="007A572A">
            <w:pPr>
              <w:pStyle w:val="ECABodyText"/>
              <w:spacing w:after="0"/>
              <w:ind w:left="288"/>
              <w:jc w:val="both"/>
              <w:rPr>
                <w:rFonts w:ascii="Times New Roman" w:hAnsi="Times New Roman"/>
                <w:sz w:val="24"/>
                <w:szCs w:val="24"/>
                <w:lang w:val="sr-Latn-CS"/>
              </w:rPr>
            </w:pPr>
            <w:r w:rsidRPr="007A572A">
              <w:rPr>
                <w:rFonts w:ascii="Times New Roman" w:hAnsi="Times New Roman"/>
                <w:sz w:val="24"/>
                <w:szCs w:val="24"/>
              </w:rPr>
              <w:t>1.10.</w:t>
            </w:r>
            <w:r w:rsidR="005C5062" w:rsidRPr="007A572A">
              <w:rPr>
                <w:rFonts w:ascii="Times New Roman" w:hAnsi="Times New Roman"/>
                <w:b/>
                <w:sz w:val="24"/>
                <w:szCs w:val="24"/>
                <w:lang w:val="sr-Latn-CS"/>
              </w:rPr>
              <w:t>Nacionalna Metodologija Ob</w:t>
            </w:r>
            <w:r w:rsidRPr="007A572A">
              <w:rPr>
                <w:rFonts w:ascii="Times New Roman" w:hAnsi="Times New Roman"/>
                <w:b/>
                <w:sz w:val="24"/>
                <w:szCs w:val="24"/>
                <w:lang w:val="sr-Latn-CS"/>
              </w:rPr>
              <w:t>računa (NM</w:t>
            </w:r>
            <w:r w:rsidR="005C5062" w:rsidRPr="007A572A">
              <w:rPr>
                <w:rFonts w:ascii="Times New Roman" w:hAnsi="Times New Roman"/>
                <w:b/>
                <w:sz w:val="24"/>
                <w:szCs w:val="24"/>
                <w:lang w:val="sr-Latn-CS"/>
              </w:rPr>
              <w:t>O</w:t>
            </w:r>
            <w:r w:rsidRPr="007A572A">
              <w:rPr>
                <w:rFonts w:ascii="Times New Roman" w:hAnsi="Times New Roman"/>
                <w:b/>
                <w:sz w:val="24"/>
                <w:szCs w:val="24"/>
                <w:lang w:val="sr-Latn-CS"/>
              </w:rPr>
              <w:t>)</w:t>
            </w:r>
            <w:r w:rsidRPr="007A572A">
              <w:rPr>
                <w:rFonts w:ascii="Times New Roman" w:hAnsi="Times New Roman"/>
                <w:sz w:val="24"/>
                <w:szCs w:val="24"/>
                <w:lang w:val="sr-Latn-CS"/>
              </w:rPr>
              <w:t xml:space="preserve"> - metodologija za izračunavanje integrisane energetske efikasnosti po zgradi. Koristi se za izračunavanje energetske efikasnosti na optimalnom nivou troškova za zgrade, građevinske jedinice i građevinske elemente i može se koristiti i za podršku izdavanju energetskih certifikata (EC).</w:t>
            </w:r>
          </w:p>
          <w:p w:rsidR="000012D7" w:rsidRDefault="000012D7" w:rsidP="007A572A">
            <w:pPr>
              <w:jc w:val="both"/>
            </w:pPr>
          </w:p>
          <w:p w:rsidR="007A572A" w:rsidRPr="007A572A" w:rsidRDefault="007A572A" w:rsidP="007A572A">
            <w:pPr>
              <w:jc w:val="both"/>
            </w:pPr>
          </w:p>
          <w:p w:rsidR="000A6624" w:rsidRPr="007A572A" w:rsidRDefault="000A6624" w:rsidP="007A572A">
            <w:pPr>
              <w:pStyle w:val="ECABodyText"/>
              <w:spacing w:after="0"/>
              <w:ind w:left="288"/>
              <w:jc w:val="both"/>
              <w:rPr>
                <w:rFonts w:ascii="Times New Roman" w:hAnsi="Times New Roman"/>
                <w:sz w:val="24"/>
                <w:szCs w:val="24"/>
                <w:lang w:val="sr-Latn-CS"/>
              </w:rPr>
            </w:pPr>
            <w:r w:rsidRPr="007A572A">
              <w:rPr>
                <w:rFonts w:ascii="Times New Roman" w:hAnsi="Times New Roman"/>
                <w:sz w:val="24"/>
                <w:szCs w:val="24"/>
              </w:rPr>
              <w:t>1.11.</w:t>
            </w:r>
            <w:r w:rsidRPr="007A572A">
              <w:rPr>
                <w:rFonts w:ascii="Times New Roman" w:hAnsi="Times New Roman"/>
                <w:sz w:val="24"/>
                <w:szCs w:val="24"/>
                <w:lang w:val="sr-Latn-CS"/>
              </w:rPr>
              <w:t xml:space="preserve"> </w:t>
            </w:r>
            <w:r w:rsidRPr="007A572A">
              <w:rPr>
                <w:rFonts w:ascii="Times New Roman" w:hAnsi="Times New Roman"/>
                <w:b/>
                <w:sz w:val="24"/>
                <w:szCs w:val="24"/>
                <w:lang w:val="sr-Latn-CS"/>
              </w:rPr>
              <w:t>Sistem tehničkih instalacija</w:t>
            </w:r>
            <w:r w:rsidRPr="007A572A">
              <w:rPr>
                <w:rFonts w:ascii="Times New Roman" w:hAnsi="Times New Roman"/>
                <w:sz w:val="24"/>
                <w:szCs w:val="24"/>
                <w:lang w:val="sr-Latn-CS"/>
              </w:rPr>
              <w:t xml:space="preserve"> - tehnička oprema za grejanje, hlađenje, ventilaciju, toplu vodu, rasvetu ili kombinacija istih, u zgradi ili građevinskoj jedinici.</w:t>
            </w:r>
          </w:p>
          <w:p w:rsidR="00D61F0D" w:rsidRPr="007A572A" w:rsidRDefault="00D61F0D" w:rsidP="007A572A">
            <w:pPr>
              <w:pStyle w:val="ECABodyText"/>
              <w:spacing w:after="0"/>
              <w:ind w:left="288"/>
              <w:jc w:val="both"/>
              <w:rPr>
                <w:rFonts w:ascii="Times New Roman" w:hAnsi="Times New Roman"/>
                <w:sz w:val="24"/>
                <w:szCs w:val="24"/>
                <w:lang w:val="sr-Latn-CS"/>
              </w:rPr>
            </w:pPr>
          </w:p>
          <w:p w:rsidR="000A6624" w:rsidRPr="007A572A" w:rsidRDefault="000A6624" w:rsidP="007A572A">
            <w:pPr>
              <w:pStyle w:val="ECABodyText"/>
              <w:spacing w:after="0"/>
              <w:ind w:left="288"/>
              <w:jc w:val="both"/>
              <w:rPr>
                <w:rFonts w:ascii="Times New Roman" w:hAnsi="Times New Roman"/>
                <w:sz w:val="24"/>
                <w:szCs w:val="24"/>
                <w:lang w:val="sr-Latn-CS"/>
              </w:rPr>
            </w:pPr>
            <w:r w:rsidRPr="007A572A">
              <w:rPr>
                <w:rFonts w:ascii="Times New Roman" w:hAnsi="Times New Roman"/>
                <w:sz w:val="24"/>
                <w:szCs w:val="24"/>
              </w:rPr>
              <w:t>1.12.</w:t>
            </w:r>
            <w:r w:rsidRPr="007A572A">
              <w:rPr>
                <w:rFonts w:ascii="Times New Roman" w:hAnsi="Times New Roman"/>
                <w:b/>
                <w:sz w:val="24"/>
                <w:szCs w:val="24"/>
                <w:lang w:val="sr-Latn-CS"/>
              </w:rPr>
              <w:t>Termički most</w:t>
            </w:r>
            <w:r w:rsidRPr="007A572A">
              <w:rPr>
                <w:rFonts w:ascii="Times New Roman" w:hAnsi="Times New Roman"/>
                <w:sz w:val="24"/>
                <w:szCs w:val="24"/>
                <w:lang w:val="sr-Latn-CS"/>
              </w:rPr>
              <w:t xml:space="preserve"> - spoj između komponenti u omotaču zgrade kroz koju može doći do prekomernog prenosa toplote.</w:t>
            </w:r>
          </w:p>
          <w:p w:rsidR="003C08D1" w:rsidRDefault="003C08D1" w:rsidP="002F7CA1"/>
          <w:p w:rsidR="00384B7F" w:rsidRDefault="00384B7F" w:rsidP="002F7CA1"/>
          <w:p w:rsidR="00384B7F" w:rsidRDefault="00384B7F" w:rsidP="002F7CA1"/>
          <w:p w:rsidR="00EB733A" w:rsidRPr="00914DF9" w:rsidRDefault="00EB733A" w:rsidP="002F7CA1">
            <w:pPr>
              <w:rPr>
                <w:b/>
              </w:rPr>
            </w:pPr>
          </w:p>
          <w:p w:rsidR="003C08D1" w:rsidRPr="00914DF9" w:rsidRDefault="003C08D1" w:rsidP="002F7CA1">
            <w:pPr>
              <w:rPr>
                <w:b/>
              </w:rPr>
            </w:pPr>
          </w:p>
          <w:p w:rsidR="002F7CA1" w:rsidRPr="00914DF9" w:rsidRDefault="002F7CA1" w:rsidP="002F7CA1">
            <w:pPr>
              <w:rPr>
                <w:b/>
              </w:rPr>
            </w:pPr>
            <w:r w:rsidRPr="00914DF9">
              <w:rPr>
                <w:b/>
              </w:rPr>
              <w:t>POGLAVLJE II</w:t>
            </w:r>
          </w:p>
          <w:p w:rsidR="002F7CA1" w:rsidRPr="00914DF9" w:rsidRDefault="002F7CA1" w:rsidP="002F7CA1">
            <w:pPr>
              <w:rPr>
                <w:b/>
              </w:rPr>
            </w:pPr>
            <w:r w:rsidRPr="00914DF9">
              <w:rPr>
                <w:b/>
              </w:rPr>
              <w:t>PREGLED UVJETA</w:t>
            </w:r>
          </w:p>
          <w:p w:rsidR="002F7CA1" w:rsidRDefault="002F7CA1" w:rsidP="002F7CA1">
            <w:pPr>
              <w:jc w:val="right"/>
            </w:pPr>
          </w:p>
          <w:p w:rsidR="00384B7F" w:rsidRPr="00914DF9" w:rsidRDefault="00384B7F" w:rsidP="002F7CA1">
            <w:pPr>
              <w:jc w:val="right"/>
            </w:pPr>
          </w:p>
          <w:p w:rsidR="002F7CA1" w:rsidRPr="00914DF9" w:rsidRDefault="002F7CA1" w:rsidP="002F7CA1">
            <w:pPr>
              <w:jc w:val="center"/>
              <w:rPr>
                <w:b/>
              </w:rPr>
            </w:pPr>
            <w:r w:rsidRPr="00914DF9">
              <w:rPr>
                <w:b/>
              </w:rPr>
              <w:t>Članak 4</w:t>
            </w:r>
          </w:p>
          <w:p w:rsidR="00821FC3" w:rsidRDefault="002F7CA1" w:rsidP="007A572A">
            <w:pPr>
              <w:jc w:val="center"/>
              <w:rPr>
                <w:b/>
              </w:rPr>
            </w:pPr>
            <w:r w:rsidRPr="00914DF9">
              <w:rPr>
                <w:b/>
              </w:rPr>
              <w:t>Minimalni zahtjevi za izvedbu energije za nove zgrade</w:t>
            </w:r>
          </w:p>
          <w:p w:rsidR="007A572A" w:rsidRPr="00914DF9" w:rsidRDefault="007A572A" w:rsidP="007A572A">
            <w:pPr>
              <w:jc w:val="center"/>
              <w:rPr>
                <w:b/>
              </w:rPr>
            </w:pPr>
          </w:p>
          <w:p w:rsidR="00C62874" w:rsidRDefault="00821FC3" w:rsidP="00285389">
            <w:pPr>
              <w:pStyle w:val="ECABodyText"/>
              <w:jc w:val="both"/>
              <w:rPr>
                <w:rFonts w:ascii="Times New Roman" w:hAnsi="Times New Roman"/>
                <w:sz w:val="24"/>
                <w:szCs w:val="24"/>
                <w:lang w:val="sr-Latn-CS"/>
              </w:rPr>
            </w:pPr>
            <w:r w:rsidRPr="007A572A">
              <w:rPr>
                <w:rFonts w:ascii="Times New Roman" w:hAnsi="Times New Roman"/>
                <w:sz w:val="24"/>
                <w:szCs w:val="24"/>
              </w:rPr>
              <w:t>1</w:t>
            </w:r>
            <w:r w:rsidRPr="007A572A">
              <w:rPr>
                <w:rFonts w:ascii="Times New Roman" w:hAnsi="Times New Roman"/>
                <w:b/>
                <w:sz w:val="24"/>
                <w:szCs w:val="24"/>
              </w:rPr>
              <w:t>.</w:t>
            </w:r>
            <w:r w:rsidRPr="007A572A">
              <w:rPr>
                <w:rFonts w:ascii="Times New Roman" w:hAnsi="Times New Roman"/>
                <w:sz w:val="24"/>
                <w:szCs w:val="24"/>
                <w:lang w:val="sr-Latn-CS"/>
              </w:rPr>
              <w:t xml:space="preserve">Shodno članu 6. </w:t>
            </w:r>
            <w:r w:rsidR="00941950" w:rsidRPr="007A572A">
              <w:rPr>
                <w:rFonts w:ascii="Times New Roman" w:hAnsi="Times New Roman"/>
                <w:sz w:val="24"/>
                <w:szCs w:val="24"/>
                <w:lang w:val="sr-Latn-CS"/>
              </w:rPr>
              <w:t>Zakon Br. 05/L – 101 o Energetskoj Efikasnosti Zgrada, i</w:t>
            </w:r>
            <w:r w:rsidRPr="007A572A">
              <w:rPr>
                <w:rFonts w:ascii="Times New Roman" w:hAnsi="Times New Roman"/>
                <w:sz w:val="24"/>
                <w:szCs w:val="24"/>
                <w:lang w:val="sr-Latn-CS"/>
              </w:rPr>
              <w:t xml:space="preserve"> uzimajući u obzir izuzetke iz člana 4. </w:t>
            </w:r>
            <w:r w:rsidR="00941950" w:rsidRPr="007A572A">
              <w:rPr>
                <w:rFonts w:ascii="Times New Roman" w:hAnsi="Times New Roman"/>
                <w:sz w:val="24"/>
                <w:szCs w:val="24"/>
                <w:lang w:val="sr-Latn-CS"/>
              </w:rPr>
              <w:t>Zakon Br. 05/L – 101 o Energetskoj Efikasnosti Zgrada</w:t>
            </w:r>
            <w:r w:rsidRPr="007A572A">
              <w:rPr>
                <w:rFonts w:ascii="Times New Roman" w:hAnsi="Times New Roman"/>
                <w:sz w:val="24"/>
                <w:szCs w:val="24"/>
                <w:lang w:val="sr-Latn-CS"/>
              </w:rPr>
              <w:t>, nove zgrade izgrađene u Republici Kosova moraju zadovoljavati sledeća energetska zahteva:</w:t>
            </w:r>
          </w:p>
          <w:p w:rsidR="007A572A" w:rsidRPr="007A572A" w:rsidRDefault="007A572A" w:rsidP="00285389">
            <w:pPr>
              <w:pStyle w:val="ECABodyText"/>
              <w:jc w:val="both"/>
              <w:rPr>
                <w:rFonts w:ascii="Times New Roman" w:hAnsi="Times New Roman"/>
                <w:sz w:val="24"/>
                <w:szCs w:val="24"/>
                <w:lang w:val="sr-Latn-CS"/>
              </w:rPr>
            </w:pPr>
          </w:p>
          <w:p w:rsidR="000A78F7" w:rsidRPr="00F54AA0" w:rsidRDefault="00821FC3" w:rsidP="00D61F0D">
            <w:pPr>
              <w:pStyle w:val="ECABodyText"/>
              <w:spacing w:after="0"/>
              <w:ind w:left="288"/>
              <w:jc w:val="both"/>
              <w:rPr>
                <w:rFonts w:ascii="Times New Roman" w:hAnsi="Times New Roman"/>
                <w:sz w:val="24"/>
                <w:szCs w:val="24"/>
                <w:lang w:val="sr-Latn-CS"/>
              </w:rPr>
            </w:pPr>
            <w:r w:rsidRPr="00F54AA0">
              <w:rPr>
                <w:rFonts w:ascii="Times New Roman" w:hAnsi="Times New Roman"/>
                <w:sz w:val="24"/>
                <w:szCs w:val="24"/>
              </w:rPr>
              <w:t>1.1.</w:t>
            </w:r>
            <w:r w:rsidRPr="00F54AA0">
              <w:rPr>
                <w:rFonts w:ascii="Times New Roman" w:hAnsi="Times New Roman"/>
                <w:sz w:val="24"/>
                <w:szCs w:val="24"/>
                <w:lang w:val="sr-Latn-CS"/>
              </w:rPr>
              <w:t>Predviđeni nivo potrošnje primarne energije, pod standardnim uslovima rada, uključujući energiju koja se koristi za grejanje, hlađenje, ventilaciju, toplu vodu i osvetljenje, kako je definisano u članu 6 ovog Pravilnika</w:t>
            </w:r>
          </w:p>
          <w:p w:rsidR="007A572A" w:rsidRPr="00F54AA0" w:rsidRDefault="007A572A" w:rsidP="00D61F0D">
            <w:pPr>
              <w:pStyle w:val="ECABodyText"/>
              <w:spacing w:after="0"/>
              <w:ind w:left="288"/>
              <w:jc w:val="both"/>
              <w:rPr>
                <w:rFonts w:ascii="Times New Roman" w:hAnsi="Times New Roman"/>
                <w:sz w:val="24"/>
                <w:szCs w:val="24"/>
                <w:lang w:val="sr-Latn-CS"/>
              </w:rPr>
            </w:pPr>
          </w:p>
          <w:p w:rsidR="00D61F0D" w:rsidRPr="00F54AA0" w:rsidRDefault="00D61F0D" w:rsidP="00F54AA0">
            <w:pPr>
              <w:pStyle w:val="ECABodyText"/>
              <w:spacing w:after="0"/>
              <w:jc w:val="both"/>
              <w:rPr>
                <w:rFonts w:ascii="Times New Roman" w:hAnsi="Times New Roman"/>
                <w:sz w:val="24"/>
                <w:szCs w:val="24"/>
                <w:lang w:val="sr-Latn-CS"/>
              </w:rPr>
            </w:pPr>
          </w:p>
          <w:p w:rsidR="000A78F7" w:rsidRPr="00F54AA0" w:rsidRDefault="00821FC3" w:rsidP="00D61F0D">
            <w:pPr>
              <w:pStyle w:val="ECABodyText"/>
              <w:spacing w:after="0"/>
              <w:ind w:left="288"/>
              <w:jc w:val="both"/>
              <w:rPr>
                <w:rFonts w:ascii="Times New Roman" w:hAnsi="Times New Roman"/>
                <w:sz w:val="24"/>
                <w:szCs w:val="24"/>
                <w:lang w:val="sr-Latn-CS"/>
              </w:rPr>
            </w:pPr>
            <w:r w:rsidRPr="00F54AA0">
              <w:rPr>
                <w:rFonts w:ascii="Times New Roman" w:hAnsi="Times New Roman"/>
                <w:sz w:val="24"/>
                <w:szCs w:val="24"/>
                <w:lang w:val="sr-Latn-CS"/>
              </w:rPr>
              <w:t>1.2.Ograničenja termičke efikasnosti elemenata omotača zgrade kao što su zidovi, podovi, krovovi i prozori, kako je definisano u članu 7 ovog Pravilnika.</w:t>
            </w:r>
          </w:p>
          <w:p w:rsidR="00D61F0D" w:rsidRPr="00F54AA0" w:rsidRDefault="00D61F0D" w:rsidP="00D61F0D">
            <w:pPr>
              <w:pStyle w:val="ECABodyText"/>
              <w:spacing w:after="0"/>
              <w:ind w:left="288"/>
              <w:jc w:val="both"/>
              <w:rPr>
                <w:rFonts w:ascii="Times New Roman" w:hAnsi="Times New Roman"/>
                <w:sz w:val="24"/>
                <w:szCs w:val="24"/>
                <w:lang w:val="sr-Latn-CS"/>
              </w:rPr>
            </w:pPr>
          </w:p>
          <w:p w:rsidR="00D61F0D" w:rsidRPr="00F54AA0" w:rsidRDefault="00D61F0D" w:rsidP="00D61F0D">
            <w:pPr>
              <w:pStyle w:val="ECABodyText"/>
              <w:spacing w:after="0"/>
              <w:ind w:left="288"/>
              <w:jc w:val="both"/>
              <w:rPr>
                <w:rFonts w:ascii="Times New Roman" w:hAnsi="Times New Roman"/>
                <w:sz w:val="24"/>
                <w:szCs w:val="24"/>
                <w:lang w:val="sr-Latn-CS"/>
              </w:rPr>
            </w:pPr>
          </w:p>
          <w:p w:rsidR="000A78F7" w:rsidRPr="00F54AA0" w:rsidRDefault="002F7CA1" w:rsidP="00F54AA0">
            <w:pPr>
              <w:pStyle w:val="ECABodyText"/>
              <w:spacing w:after="0"/>
              <w:ind w:left="288"/>
              <w:jc w:val="both"/>
              <w:rPr>
                <w:rFonts w:ascii="Times New Roman" w:hAnsi="Times New Roman"/>
                <w:sz w:val="24"/>
                <w:szCs w:val="24"/>
                <w:lang w:val="sr-Latn-CS"/>
              </w:rPr>
            </w:pPr>
            <w:r w:rsidRPr="00F54AA0">
              <w:rPr>
                <w:rFonts w:ascii="Times New Roman" w:hAnsi="Times New Roman"/>
                <w:sz w:val="24"/>
                <w:szCs w:val="24"/>
              </w:rPr>
              <w:t xml:space="preserve">1.3 </w:t>
            </w:r>
            <w:r w:rsidR="00821FC3" w:rsidRPr="00F54AA0">
              <w:rPr>
                <w:rFonts w:ascii="Times New Roman" w:hAnsi="Times New Roman"/>
                <w:sz w:val="24"/>
                <w:szCs w:val="24"/>
                <w:lang w:val="sr-Latn-CS"/>
              </w:rPr>
              <w:t xml:space="preserve">Ograničenja u efikasnosti tehničkih </w:t>
            </w:r>
            <w:r w:rsidR="00821FC3" w:rsidRPr="00F54AA0">
              <w:rPr>
                <w:rFonts w:ascii="Times New Roman" w:hAnsi="Times New Roman"/>
                <w:sz w:val="24"/>
                <w:szCs w:val="24"/>
                <w:lang w:val="sr-Latn-CS"/>
              </w:rPr>
              <w:lastRenderedPageBreak/>
              <w:t>instalacija u zgradi, kako je defin</w:t>
            </w:r>
            <w:r w:rsidR="00F54AA0">
              <w:rPr>
                <w:rFonts w:ascii="Times New Roman" w:hAnsi="Times New Roman"/>
                <w:sz w:val="24"/>
                <w:szCs w:val="24"/>
                <w:lang w:val="sr-Latn-CS"/>
              </w:rPr>
              <w:t>isano u članu 8 ovog Pravilnika</w:t>
            </w:r>
          </w:p>
          <w:p w:rsidR="000A78F7" w:rsidRPr="00914DF9" w:rsidRDefault="000A78F7" w:rsidP="00285389">
            <w:pPr>
              <w:jc w:val="both"/>
            </w:pPr>
          </w:p>
          <w:p w:rsidR="000012D7" w:rsidRPr="00914DF9" w:rsidRDefault="000012D7" w:rsidP="002F7CA1">
            <w:pPr>
              <w:jc w:val="right"/>
            </w:pPr>
          </w:p>
          <w:p w:rsidR="00D37583" w:rsidRPr="00F54AA0" w:rsidRDefault="00821FC3" w:rsidP="00F54AA0">
            <w:pPr>
              <w:pStyle w:val="ECABodyText"/>
              <w:jc w:val="both"/>
              <w:rPr>
                <w:rFonts w:ascii="Times New Roman" w:hAnsi="Times New Roman"/>
                <w:sz w:val="24"/>
                <w:szCs w:val="24"/>
                <w:lang w:val="sr-Latn-CS"/>
              </w:rPr>
            </w:pPr>
            <w:r w:rsidRPr="00F54AA0">
              <w:rPr>
                <w:rFonts w:ascii="Times New Roman" w:hAnsi="Times New Roman"/>
                <w:sz w:val="24"/>
                <w:szCs w:val="24"/>
              </w:rPr>
              <w:t>2.</w:t>
            </w:r>
            <w:r w:rsidRPr="00F54AA0">
              <w:rPr>
                <w:rFonts w:ascii="Times New Roman" w:hAnsi="Times New Roman"/>
                <w:sz w:val="24"/>
                <w:szCs w:val="24"/>
                <w:lang w:val="sr-Latn-CS"/>
              </w:rPr>
              <w:t>Nivo efikasnosti koji će se postići na osnovu ovog člana biće s vremena na vreme određen optimalnom procenom troškova koju vrsi Ministarstvo životne sredine i prostornog planiranja, u skladu sa procedurama utvrđenim u Direktivi o energetskoj efikasnosti zgrada.</w:t>
            </w:r>
          </w:p>
          <w:p w:rsidR="00F54AA0" w:rsidRPr="00F54AA0" w:rsidRDefault="00285389" w:rsidP="00F54AA0">
            <w:pPr>
              <w:pStyle w:val="ECABodyText"/>
              <w:jc w:val="both"/>
              <w:rPr>
                <w:rFonts w:ascii="Times New Roman" w:hAnsi="Times New Roman"/>
                <w:sz w:val="24"/>
                <w:szCs w:val="24"/>
                <w:lang w:val="sr-Latn-CS"/>
              </w:rPr>
            </w:pPr>
            <w:r w:rsidRPr="00F54AA0">
              <w:rPr>
                <w:rFonts w:ascii="Times New Roman" w:hAnsi="Times New Roman"/>
                <w:sz w:val="24"/>
                <w:szCs w:val="24"/>
                <w:lang w:val="sr-Latn-CS"/>
              </w:rPr>
              <w:t xml:space="preserve">3.U skladu sa članom 7. </w:t>
            </w:r>
            <w:r w:rsidR="00D24C3A" w:rsidRPr="00F54AA0">
              <w:rPr>
                <w:rFonts w:ascii="Times New Roman" w:hAnsi="Times New Roman"/>
                <w:sz w:val="24"/>
                <w:szCs w:val="24"/>
                <w:lang w:val="sr-Latn-CS"/>
              </w:rPr>
              <w:t>Zakon Br. 05/L – 101 o Energetskoj Efikasnosti Zgrada</w:t>
            </w:r>
            <w:r w:rsidRPr="00F54AA0">
              <w:rPr>
                <w:rFonts w:ascii="Times New Roman" w:hAnsi="Times New Roman"/>
                <w:sz w:val="24"/>
                <w:szCs w:val="24"/>
                <w:lang w:val="sr-Latn-CS"/>
              </w:rPr>
              <w:t>, kada je traži dozvola za izgradnju nove zgrade, trebaju da se sačuvaju kao dokazi kao deo postupka za izradu sertifikata o energetskoj efikasnosti prema dole navedenom članu 6</w:t>
            </w:r>
            <w:r w:rsidR="00D24C3A" w:rsidRPr="00F54AA0">
              <w:rPr>
                <w:rFonts w:ascii="Times New Roman" w:hAnsi="Times New Roman"/>
                <w:sz w:val="24"/>
                <w:szCs w:val="24"/>
                <w:lang w:val="sr-Latn-CS"/>
              </w:rPr>
              <w:t xml:space="preserve"> ovog pravilnika</w:t>
            </w:r>
            <w:r w:rsidRPr="00F54AA0">
              <w:rPr>
                <w:rFonts w:ascii="Times New Roman" w:hAnsi="Times New Roman"/>
                <w:sz w:val="24"/>
                <w:szCs w:val="24"/>
                <w:lang w:val="sr-Latn-CS"/>
              </w:rPr>
              <w:t xml:space="preserve"> za razmatranje primene sistema energije visoke efikasnosti kao što su:</w:t>
            </w:r>
          </w:p>
          <w:p w:rsidR="00290B66" w:rsidRPr="00914DF9" w:rsidRDefault="00285389" w:rsidP="00D61F0D">
            <w:pPr>
              <w:pStyle w:val="ECABodyText"/>
              <w:spacing w:after="0"/>
              <w:ind w:left="288"/>
              <w:jc w:val="both"/>
              <w:rPr>
                <w:rFonts w:ascii="Times New Roman" w:hAnsi="Times New Roman"/>
                <w:sz w:val="24"/>
                <w:szCs w:val="24"/>
                <w:lang w:val="sr-Latn-CS"/>
              </w:rPr>
            </w:pPr>
            <w:r w:rsidRPr="00914DF9">
              <w:rPr>
                <w:rFonts w:ascii="Times New Roman" w:hAnsi="Times New Roman"/>
                <w:sz w:val="24"/>
                <w:szCs w:val="24"/>
              </w:rPr>
              <w:t>3.1.</w:t>
            </w:r>
            <w:r w:rsidRPr="00914DF9">
              <w:rPr>
                <w:rFonts w:ascii="Times New Roman" w:hAnsi="Times New Roman"/>
                <w:sz w:val="24"/>
                <w:szCs w:val="24"/>
                <w:lang w:val="sr-Latn-CS"/>
              </w:rPr>
              <w:t>Decentralizovani sistemi napajanja koji koriste obnovljive izvore energije</w:t>
            </w:r>
            <w:r w:rsidR="00D61F0D" w:rsidRPr="00914DF9">
              <w:rPr>
                <w:rFonts w:ascii="Times New Roman" w:hAnsi="Times New Roman"/>
                <w:sz w:val="24"/>
                <w:szCs w:val="24"/>
                <w:lang w:val="sr-Latn-CS"/>
              </w:rPr>
              <w:t>.</w:t>
            </w:r>
          </w:p>
          <w:p w:rsidR="00D61F0D" w:rsidRDefault="00D61F0D" w:rsidP="00D61F0D">
            <w:pPr>
              <w:pStyle w:val="ECABodyText"/>
              <w:spacing w:after="0"/>
              <w:ind w:left="288"/>
              <w:jc w:val="both"/>
              <w:rPr>
                <w:rFonts w:ascii="Times New Roman" w:hAnsi="Times New Roman"/>
                <w:sz w:val="24"/>
                <w:szCs w:val="24"/>
                <w:lang w:val="sr-Latn-CS"/>
              </w:rPr>
            </w:pPr>
          </w:p>
          <w:p w:rsidR="00F54AA0" w:rsidRPr="00914DF9" w:rsidRDefault="00F54AA0" w:rsidP="00D61F0D">
            <w:pPr>
              <w:pStyle w:val="ECABodyText"/>
              <w:spacing w:after="0"/>
              <w:ind w:left="288"/>
              <w:jc w:val="both"/>
              <w:rPr>
                <w:rFonts w:ascii="Times New Roman" w:hAnsi="Times New Roman"/>
                <w:sz w:val="24"/>
                <w:szCs w:val="24"/>
                <w:lang w:val="sr-Latn-CS"/>
              </w:rPr>
            </w:pPr>
          </w:p>
          <w:p w:rsidR="002F7CA1" w:rsidRPr="00914DF9" w:rsidRDefault="00285389" w:rsidP="00D61F0D">
            <w:pPr>
              <w:pStyle w:val="ECABodyText"/>
              <w:spacing w:after="0"/>
              <w:ind w:left="288"/>
              <w:jc w:val="both"/>
              <w:rPr>
                <w:rFonts w:ascii="Times New Roman" w:hAnsi="Times New Roman"/>
                <w:sz w:val="24"/>
                <w:szCs w:val="24"/>
                <w:lang w:val="sr-Latn-CS"/>
              </w:rPr>
            </w:pPr>
            <w:r w:rsidRPr="00914DF9">
              <w:rPr>
                <w:rFonts w:ascii="Times New Roman" w:hAnsi="Times New Roman"/>
                <w:sz w:val="24"/>
                <w:szCs w:val="24"/>
              </w:rPr>
              <w:t>3.2.</w:t>
            </w:r>
            <w:r w:rsidRPr="00914DF9">
              <w:rPr>
                <w:rFonts w:ascii="Times New Roman" w:hAnsi="Times New Roman"/>
                <w:sz w:val="24"/>
                <w:szCs w:val="24"/>
                <w:lang w:val="sr-Latn-CS"/>
              </w:rPr>
              <w:t>Sistemi koji koriste ko-generaciju</w:t>
            </w:r>
            <w:r w:rsidR="00D61F0D" w:rsidRPr="00914DF9">
              <w:rPr>
                <w:rFonts w:ascii="Times New Roman" w:hAnsi="Times New Roman"/>
                <w:sz w:val="24"/>
                <w:szCs w:val="24"/>
                <w:lang w:val="sr-Latn-CS"/>
              </w:rPr>
              <w:t>.</w:t>
            </w:r>
          </w:p>
          <w:p w:rsidR="00D61F0D" w:rsidRPr="00914DF9" w:rsidRDefault="00D61F0D" w:rsidP="00D61F0D">
            <w:pPr>
              <w:pStyle w:val="ECABodyText"/>
              <w:spacing w:after="0"/>
              <w:ind w:left="288"/>
              <w:jc w:val="both"/>
              <w:rPr>
                <w:rFonts w:ascii="Times New Roman" w:hAnsi="Times New Roman"/>
                <w:sz w:val="24"/>
                <w:szCs w:val="24"/>
                <w:lang w:val="sr-Latn-CS"/>
              </w:rPr>
            </w:pPr>
          </w:p>
          <w:p w:rsidR="002F7CA1" w:rsidRPr="00914DF9" w:rsidRDefault="00285389" w:rsidP="00D61F0D">
            <w:pPr>
              <w:pStyle w:val="ECABodyText"/>
              <w:spacing w:after="0"/>
              <w:ind w:left="288"/>
              <w:jc w:val="both"/>
              <w:rPr>
                <w:rFonts w:ascii="Times New Roman" w:hAnsi="Times New Roman"/>
                <w:sz w:val="24"/>
                <w:szCs w:val="24"/>
                <w:lang w:val="sr-Latn-CS"/>
              </w:rPr>
            </w:pPr>
            <w:r w:rsidRPr="00914DF9">
              <w:rPr>
                <w:rFonts w:ascii="Times New Roman" w:hAnsi="Times New Roman"/>
                <w:sz w:val="24"/>
                <w:szCs w:val="24"/>
              </w:rPr>
              <w:t>3.3.</w:t>
            </w:r>
            <w:r w:rsidRPr="00914DF9">
              <w:rPr>
                <w:rFonts w:ascii="Times New Roman" w:hAnsi="Times New Roman"/>
                <w:sz w:val="24"/>
                <w:szCs w:val="24"/>
                <w:lang w:val="sr-Latn-CS"/>
              </w:rPr>
              <w:t>Sistemi koji koriste toplotne pumpe</w:t>
            </w:r>
          </w:p>
          <w:p w:rsidR="000A78F7" w:rsidRDefault="000A78F7" w:rsidP="00D61F0D">
            <w:pPr>
              <w:pStyle w:val="ECABodyText"/>
              <w:spacing w:after="0"/>
              <w:ind w:left="288"/>
              <w:jc w:val="both"/>
              <w:rPr>
                <w:rFonts w:ascii="Times New Roman" w:hAnsi="Times New Roman"/>
                <w:sz w:val="24"/>
                <w:szCs w:val="24"/>
                <w:lang w:val="sr-Latn-CS"/>
              </w:rPr>
            </w:pPr>
          </w:p>
          <w:p w:rsidR="00F54AA0" w:rsidRPr="00914DF9" w:rsidRDefault="00F54AA0" w:rsidP="00D61F0D">
            <w:pPr>
              <w:pStyle w:val="ECABodyText"/>
              <w:spacing w:after="0"/>
              <w:ind w:left="288"/>
              <w:jc w:val="both"/>
              <w:rPr>
                <w:rFonts w:ascii="Times New Roman" w:hAnsi="Times New Roman"/>
                <w:sz w:val="24"/>
                <w:szCs w:val="24"/>
                <w:lang w:val="sr-Latn-CS"/>
              </w:rPr>
            </w:pPr>
          </w:p>
          <w:p w:rsidR="00285389" w:rsidRPr="00914DF9" w:rsidRDefault="00285389" w:rsidP="00D61F0D">
            <w:pPr>
              <w:pStyle w:val="ECABodyText"/>
              <w:spacing w:after="0"/>
              <w:ind w:left="288"/>
              <w:jc w:val="both"/>
              <w:rPr>
                <w:rFonts w:ascii="Times New Roman" w:hAnsi="Times New Roman"/>
                <w:sz w:val="24"/>
                <w:szCs w:val="24"/>
                <w:lang w:val="sr-Latn-CS"/>
              </w:rPr>
            </w:pPr>
            <w:r w:rsidRPr="00914DF9">
              <w:rPr>
                <w:rFonts w:ascii="Times New Roman" w:hAnsi="Times New Roman"/>
                <w:sz w:val="24"/>
                <w:szCs w:val="24"/>
              </w:rPr>
              <w:t>3.4.</w:t>
            </w:r>
            <w:r w:rsidRPr="00914DF9">
              <w:rPr>
                <w:rFonts w:ascii="Times New Roman" w:hAnsi="Times New Roman"/>
                <w:sz w:val="24"/>
                <w:szCs w:val="24"/>
                <w:lang w:val="sr-Latn-CS"/>
              </w:rPr>
              <w:t>Gradska toplana ili stambeni blok za grejanje i hlađenje, posebno oni koji koriste obnovljive izvore energije</w:t>
            </w:r>
            <w:r w:rsidR="00D61F0D" w:rsidRPr="00914DF9">
              <w:rPr>
                <w:rFonts w:ascii="Times New Roman" w:hAnsi="Times New Roman"/>
                <w:sz w:val="24"/>
                <w:szCs w:val="24"/>
                <w:lang w:val="sr-Latn-CS"/>
              </w:rPr>
              <w:t>.</w:t>
            </w:r>
          </w:p>
          <w:p w:rsidR="00D61F0D" w:rsidRPr="00914DF9" w:rsidRDefault="00D61F0D" w:rsidP="00D61F0D">
            <w:pPr>
              <w:pStyle w:val="ECABodyText"/>
              <w:spacing w:after="0"/>
              <w:ind w:left="288"/>
              <w:jc w:val="both"/>
              <w:rPr>
                <w:rFonts w:ascii="Times New Roman" w:hAnsi="Times New Roman"/>
                <w:sz w:val="24"/>
                <w:szCs w:val="24"/>
                <w:lang w:val="sr-Latn-CS"/>
              </w:rPr>
            </w:pPr>
          </w:p>
          <w:p w:rsidR="00D61F0D" w:rsidRPr="00914DF9" w:rsidRDefault="00D61F0D" w:rsidP="00D61F0D">
            <w:pPr>
              <w:pStyle w:val="ECABodyText"/>
              <w:spacing w:after="0"/>
              <w:ind w:left="288"/>
              <w:jc w:val="both"/>
              <w:rPr>
                <w:rFonts w:ascii="Times New Roman" w:hAnsi="Times New Roman"/>
                <w:sz w:val="24"/>
                <w:szCs w:val="24"/>
                <w:lang w:val="sr-Latn-CS"/>
              </w:rPr>
            </w:pPr>
          </w:p>
          <w:p w:rsidR="000A78F7" w:rsidRPr="00914DF9" w:rsidRDefault="000A78F7" w:rsidP="00C62874"/>
          <w:p w:rsidR="00C62874" w:rsidRPr="00914DF9" w:rsidRDefault="00C62874" w:rsidP="00C62874">
            <w:pPr>
              <w:jc w:val="center"/>
              <w:rPr>
                <w:b/>
              </w:rPr>
            </w:pPr>
            <w:r w:rsidRPr="00914DF9">
              <w:rPr>
                <w:b/>
              </w:rPr>
              <w:t>Članak 5</w:t>
            </w:r>
          </w:p>
          <w:p w:rsidR="00C62874" w:rsidRPr="00914DF9" w:rsidRDefault="00C62874" w:rsidP="00C62874">
            <w:pPr>
              <w:jc w:val="center"/>
            </w:pPr>
            <w:r w:rsidRPr="00914DF9">
              <w:rPr>
                <w:b/>
              </w:rPr>
              <w:t>Postojeće građevine koje podliježu rekonstrukciji ili rekonstrukciji</w:t>
            </w:r>
          </w:p>
          <w:p w:rsidR="00C62874" w:rsidRPr="00914DF9" w:rsidRDefault="00C62874" w:rsidP="00C62874"/>
          <w:p w:rsidR="00285389" w:rsidRPr="00914DF9" w:rsidRDefault="00285389" w:rsidP="00285389">
            <w:pPr>
              <w:pStyle w:val="ECABodyText"/>
              <w:jc w:val="both"/>
              <w:rPr>
                <w:rFonts w:ascii="Times New Roman" w:hAnsi="Times New Roman"/>
                <w:lang w:val="sr-Latn-CS"/>
              </w:rPr>
            </w:pPr>
            <w:r w:rsidRPr="00914DF9">
              <w:rPr>
                <w:rFonts w:ascii="Times New Roman" w:hAnsi="Times New Roman"/>
                <w:lang w:val="sr-Latn-CS"/>
              </w:rPr>
              <w:t xml:space="preserve">1.Za postojeće zgrade koje su predmet rekonstrukcije ili renoviranja, ti obnovljeni građevinski elementi moraju biti nadograđeni da zadovolje minimalne zahteve za toplotnu efikasnost navedena u članu 9 ovog </w:t>
            </w:r>
            <w:r w:rsidRPr="00D50A73">
              <w:rPr>
                <w:rFonts w:ascii="Times New Roman" w:hAnsi="Times New Roman"/>
                <w:sz w:val="24"/>
                <w:szCs w:val="24"/>
                <w:lang w:val="sr-Latn-CS"/>
              </w:rPr>
              <w:t>Pravilnika</w:t>
            </w:r>
            <w:r w:rsidRPr="00914DF9">
              <w:rPr>
                <w:rFonts w:ascii="Times New Roman" w:hAnsi="Times New Roman"/>
                <w:lang w:val="sr-Latn-CS"/>
              </w:rPr>
              <w:t>.</w:t>
            </w:r>
          </w:p>
          <w:p w:rsidR="00285389" w:rsidRPr="00914DF9" w:rsidRDefault="00285389" w:rsidP="00C62874"/>
          <w:p w:rsidR="00285389" w:rsidRPr="00D50A73" w:rsidRDefault="00285389" w:rsidP="00D50A73">
            <w:pPr>
              <w:pStyle w:val="ECABodyText"/>
              <w:spacing w:after="0"/>
              <w:jc w:val="both"/>
              <w:rPr>
                <w:rFonts w:ascii="Times New Roman" w:hAnsi="Times New Roman"/>
                <w:sz w:val="24"/>
                <w:szCs w:val="24"/>
                <w:lang w:val="sr-Latn-CS"/>
              </w:rPr>
            </w:pPr>
            <w:r w:rsidRPr="00D50A73">
              <w:rPr>
                <w:rFonts w:ascii="Times New Roman" w:hAnsi="Times New Roman"/>
                <w:sz w:val="24"/>
                <w:szCs w:val="24"/>
              </w:rPr>
              <w:t>2.</w:t>
            </w:r>
            <w:r w:rsidRPr="00D50A73">
              <w:rPr>
                <w:rFonts w:ascii="Times New Roman" w:hAnsi="Times New Roman"/>
                <w:sz w:val="24"/>
                <w:szCs w:val="24"/>
                <w:lang w:val="sr-Latn-CS"/>
              </w:rPr>
              <w:t>Prilikom instaliranja tehničkih sistema u zgradi ili njihova zamene u postojećim zgradama, komponente ovih sistema moraju biti u skladu sa minimalnim zahtevima za efikasnost  kako je navedeno u članu 10 ovog Pravilnika.</w:t>
            </w:r>
          </w:p>
          <w:p w:rsidR="00D50A73" w:rsidRPr="00914DF9" w:rsidRDefault="00D50A73" w:rsidP="00355FA5">
            <w:pPr>
              <w:jc w:val="both"/>
            </w:pPr>
          </w:p>
          <w:p w:rsidR="00285389" w:rsidRPr="00D50A73" w:rsidRDefault="00285389" w:rsidP="00D50A73">
            <w:pPr>
              <w:pStyle w:val="ECABodyText"/>
              <w:spacing w:after="0"/>
              <w:jc w:val="both"/>
              <w:rPr>
                <w:rFonts w:ascii="Times New Roman" w:hAnsi="Times New Roman"/>
                <w:sz w:val="24"/>
                <w:szCs w:val="24"/>
                <w:lang w:val="sr-Latn-CS"/>
              </w:rPr>
            </w:pPr>
            <w:r w:rsidRPr="00D50A73">
              <w:rPr>
                <w:rFonts w:ascii="Times New Roman" w:hAnsi="Times New Roman"/>
                <w:sz w:val="24"/>
                <w:szCs w:val="24"/>
              </w:rPr>
              <w:t>3.</w:t>
            </w:r>
            <w:r w:rsidRPr="00D50A73">
              <w:rPr>
                <w:rFonts w:ascii="Times New Roman" w:hAnsi="Times New Roman"/>
                <w:sz w:val="24"/>
                <w:szCs w:val="24"/>
                <w:lang w:val="sr-Latn-CS"/>
              </w:rPr>
              <w:t>Kada radovi na obnovi uključuju proširenje postojeće zgrade koja povećava površinu od 30% ili više, ovo proširenje će se tretirati kao nova zgrada i podleže zahtevima iz člana 4</w:t>
            </w:r>
            <w:r w:rsidRPr="00D50A73">
              <w:rPr>
                <w:rFonts w:ascii="Times New Roman" w:hAnsi="Times New Roman"/>
                <w:color w:val="FF0000"/>
                <w:sz w:val="24"/>
                <w:szCs w:val="24"/>
                <w:lang w:val="sr-Latn-CS"/>
              </w:rPr>
              <w:t xml:space="preserve"> </w:t>
            </w:r>
            <w:r w:rsidRPr="00D50A73">
              <w:rPr>
                <w:rFonts w:ascii="Times New Roman" w:hAnsi="Times New Roman"/>
                <w:sz w:val="24"/>
                <w:szCs w:val="24"/>
                <w:lang w:val="sr-Latn-CS"/>
              </w:rPr>
              <w:t>ovog Pravilnika.</w:t>
            </w:r>
          </w:p>
          <w:p w:rsidR="00C62874" w:rsidRPr="00914DF9" w:rsidRDefault="00C62874" w:rsidP="00355FA5">
            <w:pPr>
              <w:jc w:val="both"/>
            </w:pPr>
          </w:p>
          <w:p w:rsidR="00355FA5" w:rsidRDefault="00355FA5" w:rsidP="00355FA5">
            <w:pPr>
              <w:jc w:val="both"/>
            </w:pPr>
          </w:p>
          <w:p w:rsidR="00384B7F" w:rsidRPr="00914DF9" w:rsidRDefault="00384B7F" w:rsidP="00355FA5">
            <w:pPr>
              <w:jc w:val="both"/>
            </w:pPr>
          </w:p>
          <w:p w:rsidR="005E3F64" w:rsidRPr="00D50A73" w:rsidRDefault="00285389" w:rsidP="00285389">
            <w:pPr>
              <w:pStyle w:val="ECABodyText"/>
              <w:jc w:val="both"/>
              <w:rPr>
                <w:rFonts w:ascii="Times New Roman" w:hAnsi="Times New Roman"/>
                <w:sz w:val="24"/>
                <w:szCs w:val="24"/>
                <w:lang w:val="sr-Latn-CS"/>
              </w:rPr>
            </w:pPr>
            <w:r w:rsidRPr="00D50A73">
              <w:rPr>
                <w:rFonts w:ascii="Times New Roman" w:hAnsi="Times New Roman"/>
                <w:sz w:val="24"/>
                <w:szCs w:val="24"/>
              </w:rPr>
              <w:t>4.</w:t>
            </w:r>
            <w:r w:rsidRPr="00D50A73">
              <w:rPr>
                <w:rFonts w:ascii="Times New Roman" w:hAnsi="Times New Roman"/>
                <w:sz w:val="24"/>
                <w:szCs w:val="24"/>
                <w:lang w:val="sr-Latn-CS"/>
              </w:rPr>
              <w:t xml:space="preserve">Kada radovi na obnovi uključuju proširenje postojeće zgrade koja povećava površinu od 30% ili više, ovo proširenje će se tretirati kao nova zgrada i podleže zahtevima iz člana 4 </w:t>
            </w:r>
            <w:r w:rsidRPr="00D50A73">
              <w:rPr>
                <w:rFonts w:ascii="Times New Roman" w:hAnsi="Times New Roman"/>
                <w:sz w:val="24"/>
                <w:szCs w:val="24"/>
                <w:lang w:val="sr-Latn-CS"/>
              </w:rPr>
              <w:lastRenderedPageBreak/>
              <w:t>ovog Pravilnika.</w:t>
            </w:r>
          </w:p>
          <w:p w:rsidR="00130E34" w:rsidRPr="00914DF9" w:rsidRDefault="00130E34" w:rsidP="00285389">
            <w:pPr>
              <w:pStyle w:val="ECABodyText"/>
              <w:jc w:val="both"/>
              <w:rPr>
                <w:rFonts w:ascii="Times New Roman" w:hAnsi="Times New Roman"/>
                <w:lang w:val="sr-Latn-CS"/>
              </w:rPr>
            </w:pPr>
          </w:p>
          <w:p w:rsidR="000A78F7" w:rsidRPr="00914DF9" w:rsidRDefault="000A78F7" w:rsidP="00D50A73">
            <w:pPr>
              <w:pStyle w:val="ECABodyText"/>
              <w:spacing w:after="0"/>
              <w:rPr>
                <w:rFonts w:ascii="Times New Roman" w:hAnsi="Times New Roman"/>
                <w:b/>
                <w:lang w:val="sr-Latn-CS"/>
              </w:rPr>
            </w:pPr>
            <w:r w:rsidRPr="00914DF9">
              <w:rPr>
                <w:rFonts w:ascii="Times New Roman" w:hAnsi="Times New Roman"/>
                <w:b/>
                <w:lang w:val="sr-Latn-CS"/>
              </w:rPr>
              <w:t>POGLAVLJE III</w:t>
            </w:r>
          </w:p>
          <w:p w:rsidR="00285389" w:rsidRPr="00914DF9" w:rsidRDefault="000A78F7" w:rsidP="00D50A73">
            <w:pPr>
              <w:pStyle w:val="ECABodyText"/>
              <w:spacing w:after="0"/>
              <w:rPr>
                <w:rFonts w:ascii="Times New Roman" w:hAnsi="Times New Roman"/>
                <w:b/>
                <w:lang w:val="sr-Latn-CS"/>
              </w:rPr>
            </w:pPr>
            <w:r w:rsidRPr="00914DF9">
              <w:rPr>
                <w:rFonts w:ascii="Times New Roman" w:hAnsi="Times New Roman"/>
                <w:b/>
                <w:lang w:val="sr-Latn-CS"/>
              </w:rPr>
              <w:t>NOVE ZGRADE</w:t>
            </w:r>
          </w:p>
          <w:p w:rsidR="00344B09" w:rsidRPr="00914DF9" w:rsidRDefault="00344B09" w:rsidP="00344B09">
            <w:pPr>
              <w:pStyle w:val="ECABodyText"/>
              <w:jc w:val="center"/>
              <w:rPr>
                <w:rFonts w:ascii="Times New Roman" w:hAnsi="Times New Roman"/>
                <w:b/>
                <w:lang w:val="sr-Latn-CS"/>
              </w:rPr>
            </w:pPr>
          </w:p>
          <w:p w:rsidR="005E3F64" w:rsidRPr="00914DF9" w:rsidRDefault="005E3F64" w:rsidP="00CB4FC7">
            <w:pPr>
              <w:jc w:val="center"/>
              <w:rPr>
                <w:b/>
              </w:rPr>
            </w:pPr>
            <w:r w:rsidRPr="00914DF9">
              <w:rPr>
                <w:b/>
              </w:rPr>
              <w:t>Clanak 6</w:t>
            </w:r>
          </w:p>
          <w:p w:rsidR="00285389" w:rsidRPr="00914DF9" w:rsidRDefault="00285389" w:rsidP="00285389">
            <w:pPr>
              <w:pStyle w:val="ECABodyText"/>
              <w:jc w:val="both"/>
              <w:rPr>
                <w:rFonts w:ascii="Times New Roman" w:hAnsi="Times New Roman"/>
                <w:b/>
                <w:lang w:val="sr-Latn-CS"/>
              </w:rPr>
            </w:pPr>
            <w:r w:rsidRPr="00914DF9">
              <w:rPr>
                <w:rFonts w:ascii="Times New Roman" w:hAnsi="Times New Roman"/>
                <w:b/>
                <w:lang w:val="sr-Latn-CS"/>
              </w:rPr>
              <w:t>Ukupna efikasnost integrisane energije</w:t>
            </w:r>
          </w:p>
          <w:p w:rsidR="005E3F64" w:rsidRDefault="005E3F64" w:rsidP="005E3F64">
            <w:pPr>
              <w:jc w:val="both"/>
            </w:pPr>
          </w:p>
          <w:p w:rsidR="00EB733A" w:rsidRPr="00914DF9" w:rsidRDefault="00EB733A" w:rsidP="005E3F64">
            <w:pPr>
              <w:jc w:val="both"/>
            </w:pPr>
          </w:p>
          <w:p w:rsidR="005E3F64" w:rsidRPr="00130E34" w:rsidRDefault="00285389" w:rsidP="00130E34">
            <w:pPr>
              <w:pStyle w:val="ECABodyText"/>
              <w:jc w:val="both"/>
              <w:rPr>
                <w:rFonts w:ascii="Times New Roman" w:hAnsi="Times New Roman"/>
                <w:sz w:val="24"/>
                <w:szCs w:val="24"/>
                <w:lang w:val="sr-Latn-CS"/>
              </w:rPr>
            </w:pPr>
            <w:r w:rsidRPr="00130E34">
              <w:rPr>
                <w:rFonts w:ascii="Times New Roman" w:hAnsi="Times New Roman"/>
                <w:sz w:val="24"/>
                <w:szCs w:val="24"/>
                <w:lang w:val="sr-Latn-CS"/>
              </w:rPr>
              <w:t xml:space="preserve">1.Predviđena godišnja potrošnja primarne energije za zgradu će se proceniti kroz proizvodnju sertifikata energetske efikasnosti, koristeći </w:t>
            </w:r>
            <w:r w:rsidR="005A0771" w:rsidRPr="00130E34">
              <w:rPr>
                <w:rFonts w:ascii="Times New Roman" w:hAnsi="Times New Roman"/>
                <w:sz w:val="24"/>
                <w:szCs w:val="24"/>
                <w:lang w:val="sr-Latn-CS"/>
              </w:rPr>
              <w:t>NM</w:t>
            </w:r>
            <w:r w:rsidR="005C5062" w:rsidRPr="00130E34">
              <w:rPr>
                <w:rFonts w:ascii="Times New Roman" w:hAnsi="Times New Roman"/>
                <w:sz w:val="24"/>
                <w:szCs w:val="24"/>
                <w:lang w:val="sr-Latn-CS"/>
              </w:rPr>
              <w:t>O</w:t>
            </w:r>
            <w:r w:rsidR="005A0771" w:rsidRPr="00130E34">
              <w:rPr>
                <w:rFonts w:ascii="Times New Roman" w:hAnsi="Times New Roman"/>
                <w:sz w:val="24"/>
                <w:szCs w:val="24"/>
                <w:lang w:val="sr-Latn-CS"/>
              </w:rPr>
              <w:t xml:space="preserve"> </w:t>
            </w:r>
            <w:r w:rsidRPr="00130E34">
              <w:rPr>
                <w:rFonts w:ascii="Times New Roman" w:hAnsi="Times New Roman"/>
                <w:sz w:val="24"/>
                <w:szCs w:val="24"/>
                <w:lang w:val="sr-Latn-CS"/>
              </w:rPr>
              <w:t>i odobreni softver. Procedura za sastavljanja CEE-a bi trebalo da bude kako je utvrđeno Pravilnikom o sertifikaciji energetske efikasnosti u zgradama</w:t>
            </w:r>
            <w:r w:rsidR="005A0771" w:rsidRPr="00130E34">
              <w:rPr>
                <w:rFonts w:ascii="Times New Roman" w:hAnsi="Times New Roman"/>
                <w:sz w:val="24"/>
                <w:szCs w:val="24"/>
                <w:lang w:val="sr-Latn-CS"/>
              </w:rPr>
              <w:t>.</w:t>
            </w:r>
          </w:p>
          <w:p w:rsidR="00285389" w:rsidRPr="00130E34" w:rsidRDefault="00285389" w:rsidP="00130E34">
            <w:pPr>
              <w:pStyle w:val="ECABodyText"/>
              <w:spacing w:after="0"/>
              <w:jc w:val="both"/>
              <w:rPr>
                <w:rFonts w:ascii="Times New Roman" w:hAnsi="Times New Roman"/>
                <w:sz w:val="24"/>
                <w:szCs w:val="24"/>
                <w:lang w:val="sr-Latn-CS"/>
              </w:rPr>
            </w:pPr>
            <w:r w:rsidRPr="00130E34">
              <w:rPr>
                <w:rFonts w:ascii="Times New Roman" w:hAnsi="Times New Roman"/>
                <w:sz w:val="24"/>
                <w:szCs w:val="24"/>
              </w:rPr>
              <w:t>2.</w:t>
            </w:r>
            <w:r w:rsidRPr="00130E34">
              <w:rPr>
                <w:rFonts w:ascii="Times New Roman" w:hAnsi="Times New Roman"/>
                <w:sz w:val="24"/>
                <w:szCs w:val="24"/>
                <w:lang w:val="sr-Latn-CS"/>
              </w:rPr>
              <w:t xml:space="preserve"> Zgrada će se smatrati da ispunjava minimalne zahteve za energetsku efikasnost ako vrednost CEE-a </w:t>
            </w:r>
            <w:r w:rsidR="005C5062" w:rsidRPr="00130E34">
              <w:rPr>
                <w:rFonts w:ascii="Times New Roman" w:hAnsi="Times New Roman"/>
                <w:sz w:val="24"/>
                <w:szCs w:val="24"/>
                <w:lang w:val="sr-Latn-CS"/>
              </w:rPr>
              <w:t>ob</w:t>
            </w:r>
            <w:r w:rsidRPr="00130E34">
              <w:rPr>
                <w:rFonts w:ascii="Times New Roman" w:hAnsi="Times New Roman"/>
                <w:sz w:val="24"/>
                <w:szCs w:val="24"/>
                <w:lang w:val="sr-Latn-CS"/>
              </w:rPr>
              <w:t>računata na nije veća od 50.</w:t>
            </w:r>
          </w:p>
          <w:p w:rsidR="005E3F64" w:rsidRPr="00914DF9" w:rsidRDefault="005E3F64" w:rsidP="005E3F64">
            <w:pPr>
              <w:jc w:val="both"/>
            </w:pPr>
          </w:p>
          <w:p w:rsidR="00130E34" w:rsidRPr="00914DF9" w:rsidRDefault="00130E34" w:rsidP="005E3F64">
            <w:pPr>
              <w:jc w:val="both"/>
            </w:pPr>
          </w:p>
          <w:p w:rsidR="000A78F7" w:rsidRPr="00130E34" w:rsidRDefault="0095563A" w:rsidP="00130E34">
            <w:pPr>
              <w:pStyle w:val="ECABodyText"/>
              <w:spacing w:after="0"/>
              <w:jc w:val="both"/>
              <w:rPr>
                <w:rFonts w:ascii="Times New Roman" w:hAnsi="Times New Roman"/>
                <w:color w:val="C00000"/>
                <w:sz w:val="24"/>
                <w:szCs w:val="24"/>
                <w:lang w:val="sr-Latn-CS"/>
              </w:rPr>
            </w:pPr>
            <w:r w:rsidRPr="00130E34">
              <w:rPr>
                <w:rFonts w:ascii="Times New Roman" w:hAnsi="Times New Roman"/>
                <w:sz w:val="24"/>
                <w:szCs w:val="24"/>
                <w:lang w:val="sr-Latn-CS"/>
              </w:rPr>
              <w:t>3.</w:t>
            </w:r>
            <w:r w:rsidR="00285389" w:rsidRPr="00130E34">
              <w:rPr>
                <w:rFonts w:ascii="Times New Roman" w:hAnsi="Times New Roman"/>
                <w:sz w:val="24"/>
                <w:szCs w:val="24"/>
                <w:lang w:val="sr-Latn-CS"/>
              </w:rPr>
              <w:t xml:space="preserve">CEE za projektovane zgrade biće predstavljen kao deo prijave za građevinsku dozvolu i prateća dokumentaciju prema Zakonu o građevinskim dozvolama  br.04/L-110 .  Odobrenje će se izdati samo ako su ispunjeni uslovi navedeni </w:t>
            </w:r>
            <w:r w:rsidR="00016B9F" w:rsidRPr="00130E34">
              <w:rPr>
                <w:rFonts w:ascii="Times New Roman" w:hAnsi="Times New Roman"/>
                <w:sz w:val="24"/>
                <w:szCs w:val="24"/>
                <w:lang w:val="sr-Latn-CS"/>
              </w:rPr>
              <w:t>sa članom 4 stav 3 i članom 6 stav 2 ovog pravilnika.</w:t>
            </w:r>
          </w:p>
          <w:p w:rsidR="00130E34" w:rsidRDefault="00130E34" w:rsidP="0095563A">
            <w:pPr>
              <w:pStyle w:val="ECABodyText"/>
              <w:jc w:val="both"/>
              <w:rPr>
                <w:rFonts w:ascii="Times New Roman" w:hAnsi="Times New Roman"/>
                <w:lang w:val="sr-Latn-CS"/>
              </w:rPr>
            </w:pPr>
          </w:p>
          <w:p w:rsidR="00130E34" w:rsidRPr="00914DF9" w:rsidRDefault="00130E34" w:rsidP="0095563A">
            <w:pPr>
              <w:pStyle w:val="ECABodyText"/>
              <w:jc w:val="both"/>
              <w:rPr>
                <w:rFonts w:ascii="Times New Roman" w:hAnsi="Times New Roman"/>
                <w:lang w:val="sr-Latn-CS"/>
              </w:rPr>
            </w:pPr>
          </w:p>
          <w:p w:rsidR="000A78F7" w:rsidRPr="00130E34" w:rsidRDefault="0095563A" w:rsidP="0095563A">
            <w:pPr>
              <w:pStyle w:val="ECABodyText"/>
              <w:jc w:val="both"/>
              <w:rPr>
                <w:rFonts w:ascii="Times New Roman" w:hAnsi="Times New Roman"/>
                <w:sz w:val="24"/>
                <w:szCs w:val="24"/>
                <w:lang w:val="sr-Latn-CS"/>
              </w:rPr>
            </w:pPr>
            <w:r w:rsidRPr="00130E34">
              <w:rPr>
                <w:rFonts w:ascii="Times New Roman" w:hAnsi="Times New Roman"/>
                <w:sz w:val="24"/>
                <w:szCs w:val="24"/>
                <w:lang w:val="sr-Latn-CS"/>
              </w:rPr>
              <w:t>4.</w:t>
            </w:r>
            <w:r w:rsidR="00016B9F" w:rsidRPr="00130E34">
              <w:rPr>
                <w:rFonts w:ascii="Times New Roman" w:hAnsi="Times New Roman"/>
                <w:sz w:val="24"/>
                <w:szCs w:val="24"/>
                <w:lang w:val="sr-Latn-CS"/>
              </w:rPr>
              <w:t xml:space="preserve"> </w:t>
            </w:r>
            <w:r w:rsidRPr="00130E34">
              <w:rPr>
                <w:rFonts w:ascii="Times New Roman" w:hAnsi="Times New Roman"/>
                <w:sz w:val="24"/>
                <w:szCs w:val="24"/>
                <w:lang w:val="sr-Latn-CS"/>
              </w:rPr>
              <w:t xml:space="preserve">Završni, CEE, "onako kako je izgrađen", biće izdat nakon završetka zgrade i mora biti obezbeđen kao deo molbe za izdavanje Sertifikata za korišćenje. Sertifikat će se izdati samo onda kada je CEE u skladu sa vrednostima koje su navedene pod </w:t>
            </w:r>
            <w:r w:rsidR="00591F0A" w:rsidRPr="00130E34">
              <w:rPr>
                <w:rFonts w:ascii="Times New Roman" w:hAnsi="Times New Roman"/>
                <w:sz w:val="24"/>
                <w:szCs w:val="24"/>
                <w:lang w:val="sr-Latn-CS"/>
              </w:rPr>
              <w:t>član 6 stav 3 ovog pravilnika.</w:t>
            </w:r>
          </w:p>
          <w:p w:rsidR="00F636A4" w:rsidRPr="00914DF9" w:rsidRDefault="0095563A" w:rsidP="000A78F7">
            <w:pPr>
              <w:pStyle w:val="ECABodyText"/>
              <w:jc w:val="both"/>
              <w:rPr>
                <w:rFonts w:ascii="Times New Roman" w:hAnsi="Times New Roman"/>
                <w:lang w:val="sr-Latn-CS"/>
              </w:rPr>
            </w:pPr>
            <w:r w:rsidRPr="00914DF9">
              <w:rPr>
                <w:rFonts w:ascii="Times New Roman" w:hAnsi="Times New Roman"/>
                <w:lang w:val="sr-Latn-CS"/>
              </w:rPr>
              <w:t>5.Ministarstvo životne sredine i prostornog planiranja, ne manje od pet godina, razmatraće ovu graničnu vrednost i promeniće ovaj Pravilnik kako bi postavio novi niži prag ako optimalna analiza troškova ukazuje na to da je to opravdano.</w:t>
            </w:r>
          </w:p>
          <w:p w:rsidR="000A78F7" w:rsidRPr="00914DF9" w:rsidRDefault="000A78F7" w:rsidP="00CB4FC7">
            <w:pPr>
              <w:jc w:val="center"/>
              <w:rPr>
                <w:b/>
              </w:rPr>
            </w:pPr>
          </w:p>
          <w:p w:rsidR="00D61F0D" w:rsidRDefault="00D61F0D" w:rsidP="00CB4FC7">
            <w:pPr>
              <w:jc w:val="center"/>
              <w:rPr>
                <w:b/>
              </w:rPr>
            </w:pPr>
          </w:p>
          <w:p w:rsidR="000A78F7" w:rsidRPr="00914DF9" w:rsidRDefault="000A78F7" w:rsidP="00130E34">
            <w:pPr>
              <w:rPr>
                <w:b/>
              </w:rPr>
            </w:pPr>
          </w:p>
          <w:p w:rsidR="00F636A4" w:rsidRPr="00914DF9" w:rsidRDefault="00F636A4" w:rsidP="00CB4FC7">
            <w:pPr>
              <w:jc w:val="center"/>
              <w:rPr>
                <w:b/>
              </w:rPr>
            </w:pPr>
            <w:r w:rsidRPr="00914DF9">
              <w:rPr>
                <w:b/>
              </w:rPr>
              <w:t>Članak 7</w:t>
            </w:r>
          </w:p>
          <w:p w:rsidR="0095563A" w:rsidRPr="00914DF9" w:rsidRDefault="0095563A" w:rsidP="0095563A">
            <w:pPr>
              <w:pStyle w:val="ECABodyText"/>
              <w:rPr>
                <w:rFonts w:ascii="Times New Roman" w:hAnsi="Times New Roman"/>
                <w:b/>
                <w:lang w:val="sr-Latn-CS"/>
              </w:rPr>
            </w:pPr>
            <w:r w:rsidRPr="00914DF9">
              <w:rPr>
                <w:rFonts w:ascii="Times New Roman" w:hAnsi="Times New Roman"/>
                <w:b/>
                <w:lang w:val="sr-Latn-CS"/>
              </w:rPr>
              <w:t>Ograničavanja gubitka toplote tokom prenosa</w:t>
            </w:r>
          </w:p>
          <w:p w:rsidR="00F636A4" w:rsidRPr="00914DF9" w:rsidRDefault="00F636A4" w:rsidP="00F636A4">
            <w:pPr>
              <w:jc w:val="both"/>
            </w:pPr>
          </w:p>
          <w:p w:rsidR="000A78F7" w:rsidRDefault="0095563A" w:rsidP="00130E34">
            <w:pPr>
              <w:pStyle w:val="ECABodyText"/>
              <w:spacing w:after="0"/>
              <w:jc w:val="both"/>
              <w:rPr>
                <w:rFonts w:ascii="Times New Roman" w:hAnsi="Times New Roman"/>
                <w:sz w:val="24"/>
                <w:szCs w:val="24"/>
                <w:lang w:val="sr-Latn-CS"/>
              </w:rPr>
            </w:pPr>
            <w:r w:rsidRPr="00914DF9">
              <w:rPr>
                <w:rFonts w:ascii="Times New Roman" w:hAnsi="Times New Roman"/>
                <w:sz w:val="24"/>
                <w:szCs w:val="24"/>
              </w:rPr>
              <w:t>1.</w:t>
            </w:r>
            <w:r w:rsidRPr="00914DF9">
              <w:rPr>
                <w:rFonts w:ascii="Times New Roman" w:hAnsi="Times New Roman"/>
                <w:sz w:val="24"/>
                <w:szCs w:val="24"/>
                <w:lang w:val="sr-Latn-CS"/>
              </w:rPr>
              <w:t>Koeficijent gubitka toplote tokom prenosa (V/m2.K) za svaki građevinski element ne sme biti veći od "najviše prihvaćene" vrednosti navedene u tabeli 1, Dodatak 1 ovog Pravilnika.</w:t>
            </w:r>
          </w:p>
          <w:p w:rsidR="00130E34" w:rsidRPr="00914DF9" w:rsidRDefault="00130E34" w:rsidP="000A78F7">
            <w:pPr>
              <w:pStyle w:val="ECABodyText"/>
              <w:rPr>
                <w:rFonts w:ascii="Times New Roman" w:hAnsi="Times New Roman"/>
                <w:sz w:val="24"/>
                <w:szCs w:val="24"/>
                <w:lang w:val="sr-Latn-CS"/>
              </w:rPr>
            </w:pPr>
          </w:p>
          <w:p w:rsidR="0095563A" w:rsidRPr="00914DF9" w:rsidRDefault="0095563A" w:rsidP="000A78F7">
            <w:pPr>
              <w:pStyle w:val="ECABodyText"/>
              <w:spacing w:after="0"/>
              <w:jc w:val="both"/>
              <w:rPr>
                <w:rFonts w:ascii="Times New Roman" w:hAnsi="Times New Roman"/>
                <w:sz w:val="24"/>
                <w:szCs w:val="24"/>
                <w:lang w:val="sr-Latn-CS"/>
              </w:rPr>
            </w:pPr>
            <w:r w:rsidRPr="00914DF9">
              <w:rPr>
                <w:rFonts w:ascii="Times New Roman" w:hAnsi="Times New Roman"/>
                <w:sz w:val="24"/>
                <w:szCs w:val="24"/>
              </w:rPr>
              <w:t>2.</w:t>
            </w:r>
            <w:r w:rsidRPr="00914DF9">
              <w:rPr>
                <w:rFonts w:ascii="Times New Roman" w:hAnsi="Times New Roman"/>
                <w:sz w:val="24"/>
                <w:szCs w:val="24"/>
                <w:lang w:val="sr-Latn-CS"/>
              </w:rPr>
              <w:t xml:space="preserve">Gubitak toplote tokom prenosa kroz uvrštavanja između različitih elemenata omotača zgrade (toplotni mostovi) treba </w:t>
            </w:r>
            <w:r w:rsidRPr="00914DF9">
              <w:rPr>
                <w:rFonts w:ascii="Times New Roman" w:hAnsi="Times New Roman"/>
                <w:sz w:val="24"/>
                <w:szCs w:val="24"/>
                <w:lang w:val="sr-Latn-CS"/>
              </w:rPr>
              <w:lastRenderedPageBreak/>
              <w:t>minimizirati koristeći odgovarajuće detalje tokom konstrukcije. Uputstvo dobrih praksi o metodama za postizanje ovoga će s vremena na vreme objavljivati Ministarstvo životne sredine i prostornog planiranja.</w:t>
            </w:r>
          </w:p>
          <w:p w:rsidR="00F636A4" w:rsidRPr="00914DF9" w:rsidRDefault="00F636A4" w:rsidP="00F636A4">
            <w:pPr>
              <w:jc w:val="both"/>
            </w:pPr>
          </w:p>
          <w:p w:rsidR="00D37583" w:rsidRPr="00914DF9" w:rsidRDefault="00D37583" w:rsidP="00F636A4">
            <w:pPr>
              <w:jc w:val="both"/>
            </w:pPr>
          </w:p>
          <w:p w:rsidR="00D61F0D" w:rsidRDefault="0095563A" w:rsidP="00563512">
            <w:pPr>
              <w:pStyle w:val="ECABodyText"/>
              <w:spacing w:after="0"/>
              <w:jc w:val="both"/>
              <w:rPr>
                <w:rFonts w:ascii="Times New Roman" w:hAnsi="Times New Roman"/>
                <w:sz w:val="24"/>
                <w:szCs w:val="24"/>
                <w:lang w:val="sr-Latn-CS"/>
              </w:rPr>
            </w:pPr>
            <w:r w:rsidRPr="00914DF9">
              <w:rPr>
                <w:rFonts w:ascii="Times New Roman" w:hAnsi="Times New Roman"/>
                <w:sz w:val="24"/>
                <w:szCs w:val="24"/>
              </w:rPr>
              <w:t>3.</w:t>
            </w:r>
            <w:r w:rsidRPr="00914DF9">
              <w:rPr>
                <w:rFonts w:ascii="Times New Roman" w:hAnsi="Times New Roman"/>
                <w:sz w:val="24"/>
                <w:szCs w:val="24"/>
                <w:lang w:val="sr-Latn-CS"/>
              </w:rPr>
              <w:t>Dokazi o usklađenosti prema članu 7, stavovi 1 i 2</w:t>
            </w:r>
            <w:r w:rsidR="00420149" w:rsidRPr="00914DF9">
              <w:rPr>
                <w:rFonts w:ascii="Times New Roman" w:hAnsi="Times New Roman"/>
                <w:sz w:val="24"/>
                <w:szCs w:val="24"/>
                <w:lang w:val="sr-Latn-CS"/>
              </w:rPr>
              <w:t xml:space="preserve"> ovog pravilnika</w:t>
            </w:r>
            <w:r w:rsidRPr="00914DF9">
              <w:rPr>
                <w:rFonts w:ascii="Times New Roman" w:hAnsi="Times New Roman"/>
                <w:sz w:val="24"/>
                <w:szCs w:val="24"/>
                <w:lang w:val="sr-Latn-CS"/>
              </w:rPr>
              <w:t xml:space="preserve">, moraju se dostaviti zajedno sa CEE kao deo zahteva za izdavanje građevinske dozvole opisane u članu 6, stav </w:t>
            </w:r>
            <w:r w:rsidR="00420149" w:rsidRPr="00914DF9">
              <w:rPr>
                <w:rFonts w:ascii="Times New Roman" w:hAnsi="Times New Roman"/>
                <w:sz w:val="24"/>
                <w:szCs w:val="24"/>
                <w:lang w:val="sr-Latn-CS"/>
              </w:rPr>
              <w:t>3</w:t>
            </w:r>
            <w:r w:rsidRPr="00914DF9">
              <w:rPr>
                <w:rFonts w:ascii="Times New Roman" w:hAnsi="Times New Roman"/>
                <w:sz w:val="24"/>
                <w:szCs w:val="24"/>
                <w:lang w:val="sr-Latn-CS"/>
              </w:rPr>
              <w:t xml:space="preserve"> </w:t>
            </w:r>
            <w:r w:rsidR="00420149" w:rsidRPr="00914DF9">
              <w:rPr>
                <w:rFonts w:ascii="Times New Roman" w:hAnsi="Times New Roman"/>
                <w:sz w:val="24"/>
                <w:szCs w:val="24"/>
                <w:lang w:val="sr-Latn-CS"/>
              </w:rPr>
              <w:t>ovog pravilnika</w:t>
            </w:r>
            <w:r w:rsidR="00563512">
              <w:rPr>
                <w:rFonts w:ascii="Times New Roman" w:hAnsi="Times New Roman"/>
                <w:sz w:val="24"/>
                <w:szCs w:val="24"/>
                <w:lang w:val="sr-Latn-CS"/>
              </w:rPr>
              <w:t>.</w:t>
            </w:r>
          </w:p>
          <w:p w:rsidR="00563512" w:rsidRPr="00914DF9" w:rsidRDefault="00563512" w:rsidP="00563512">
            <w:pPr>
              <w:pStyle w:val="ECABodyText"/>
              <w:spacing w:after="0"/>
              <w:jc w:val="both"/>
              <w:rPr>
                <w:rFonts w:ascii="Times New Roman" w:hAnsi="Times New Roman"/>
                <w:sz w:val="24"/>
                <w:szCs w:val="24"/>
                <w:lang w:val="sr-Latn-CS"/>
              </w:rPr>
            </w:pPr>
          </w:p>
          <w:p w:rsidR="0095563A" w:rsidRPr="00563512" w:rsidRDefault="0095563A" w:rsidP="00563512">
            <w:pPr>
              <w:pStyle w:val="ECABodyText"/>
              <w:spacing w:after="0"/>
              <w:jc w:val="both"/>
              <w:rPr>
                <w:rFonts w:ascii="Times New Roman" w:hAnsi="Times New Roman"/>
                <w:sz w:val="24"/>
                <w:szCs w:val="24"/>
                <w:lang w:val="sr-Latn-CS"/>
              </w:rPr>
            </w:pPr>
            <w:r w:rsidRPr="00563512">
              <w:rPr>
                <w:rFonts w:ascii="Times New Roman" w:hAnsi="Times New Roman"/>
                <w:sz w:val="24"/>
                <w:szCs w:val="24"/>
                <w:lang w:val="sr-Latn-CS"/>
              </w:rPr>
              <w:t>4.Potvrda da su ovi standardi ispunjeni u završenoj zgradi moraju se podneti uz prijavu za izdavanje potvrde o upotrebi.</w:t>
            </w:r>
          </w:p>
          <w:p w:rsidR="00D61F0D" w:rsidRPr="00914DF9" w:rsidRDefault="00D61F0D" w:rsidP="0095563A">
            <w:pPr>
              <w:pStyle w:val="ECABodyText"/>
              <w:rPr>
                <w:rFonts w:ascii="Times New Roman" w:hAnsi="Times New Roman"/>
                <w:lang w:val="sr-Latn-CS"/>
              </w:rPr>
            </w:pPr>
          </w:p>
          <w:p w:rsidR="0095563A" w:rsidRPr="00563512" w:rsidRDefault="0095563A" w:rsidP="00563512">
            <w:pPr>
              <w:pStyle w:val="ECABodyText"/>
              <w:spacing w:after="0"/>
              <w:jc w:val="both"/>
              <w:rPr>
                <w:rFonts w:ascii="Times New Roman" w:hAnsi="Times New Roman"/>
                <w:sz w:val="24"/>
                <w:szCs w:val="24"/>
                <w:lang w:val="sr-Latn-CS"/>
              </w:rPr>
            </w:pPr>
            <w:r w:rsidRPr="00563512">
              <w:rPr>
                <w:rFonts w:ascii="Times New Roman" w:hAnsi="Times New Roman"/>
                <w:sz w:val="24"/>
                <w:szCs w:val="24"/>
                <w:lang w:val="sr-Latn-CS"/>
              </w:rPr>
              <w:t>5.Da bi se izbegla sumnja, treba napomenuti da zgrada čiji elementi ispunjavaju samo zahteve ovog člana verovatno neće ispuniti zahteve koji su navedeni u članu 6</w:t>
            </w:r>
            <w:r w:rsidR="000706F4" w:rsidRPr="00563512">
              <w:rPr>
                <w:rFonts w:ascii="Times New Roman" w:hAnsi="Times New Roman"/>
                <w:sz w:val="24"/>
                <w:szCs w:val="24"/>
                <w:lang w:val="sr-Latn-CS"/>
              </w:rPr>
              <w:t xml:space="preserve"> ovog pravilnika.</w:t>
            </w:r>
          </w:p>
          <w:p w:rsidR="00F636A4" w:rsidRPr="00914DF9" w:rsidRDefault="00F636A4" w:rsidP="00F636A4">
            <w:pPr>
              <w:jc w:val="both"/>
            </w:pPr>
          </w:p>
          <w:p w:rsidR="00F636A4" w:rsidRPr="00914DF9" w:rsidRDefault="00F636A4" w:rsidP="00F636A4">
            <w:pPr>
              <w:jc w:val="both"/>
            </w:pPr>
          </w:p>
          <w:p w:rsidR="0095563A" w:rsidRPr="00914DF9" w:rsidRDefault="0095563A" w:rsidP="00563512">
            <w:pPr>
              <w:pStyle w:val="ECABodyText"/>
              <w:spacing w:after="0"/>
              <w:jc w:val="center"/>
              <w:rPr>
                <w:rFonts w:ascii="Times New Roman" w:hAnsi="Times New Roman"/>
                <w:b/>
                <w:lang w:val="sr-Latn-CS"/>
              </w:rPr>
            </w:pPr>
            <w:r w:rsidRPr="00914DF9">
              <w:rPr>
                <w:rFonts w:ascii="Times New Roman" w:hAnsi="Times New Roman"/>
                <w:b/>
                <w:lang w:val="sr-Latn-CS"/>
              </w:rPr>
              <w:t>Član 8</w:t>
            </w:r>
          </w:p>
          <w:p w:rsidR="0095563A" w:rsidRPr="00914DF9" w:rsidRDefault="0095563A" w:rsidP="00563512">
            <w:pPr>
              <w:pStyle w:val="ECABodyText"/>
              <w:spacing w:after="0"/>
              <w:jc w:val="center"/>
              <w:rPr>
                <w:rFonts w:ascii="Times New Roman" w:hAnsi="Times New Roman"/>
                <w:b/>
                <w:lang w:val="sr-Latn-CS"/>
              </w:rPr>
            </w:pPr>
            <w:r w:rsidRPr="00914DF9">
              <w:rPr>
                <w:rFonts w:ascii="Times New Roman" w:hAnsi="Times New Roman"/>
                <w:b/>
                <w:lang w:val="sr-Latn-CS"/>
              </w:rPr>
              <w:t>Instalacija tehničkih sistema</w:t>
            </w:r>
          </w:p>
          <w:p w:rsidR="00F636A4" w:rsidRPr="00914DF9" w:rsidRDefault="00F636A4" w:rsidP="00F636A4">
            <w:pPr>
              <w:jc w:val="both"/>
            </w:pPr>
          </w:p>
          <w:p w:rsidR="00D61F0D" w:rsidRDefault="0095563A" w:rsidP="00563512">
            <w:pPr>
              <w:pStyle w:val="ECABodyText"/>
              <w:spacing w:after="0"/>
              <w:jc w:val="both"/>
              <w:rPr>
                <w:rFonts w:ascii="Times New Roman" w:hAnsi="Times New Roman"/>
                <w:sz w:val="24"/>
                <w:szCs w:val="24"/>
                <w:lang w:val="sr-Latn-CS"/>
              </w:rPr>
            </w:pPr>
            <w:r w:rsidRPr="00914DF9">
              <w:rPr>
                <w:rFonts w:ascii="Times New Roman" w:hAnsi="Times New Roman"/>
                <w:color w:val="0D0D0D"/>
                <w:sz w:val="24"/>
                <w:szCs w:val="24"/>
              </w:rPr>
              <w:t>1.</w:t>
            </w:r>
            <w:r w:rsidRPr="00914DF9">
              <w:rPr>
                <w:rFonts w:ascii="Times New Roman" w:hAnsi="Times New Roman"/>
                <w:sz w:val="24"/>
                <w:szCs w:val="24"/>
                <w:lang w:val="sr-Latn-CS"/>
              </w:rPr>
              <w:t xml:space="preserve"> Svi građevinski tehnički sistemi instalirani u novoj zgradi moraju biti efikasni i moraju ispunjavati zahteve nacionalnih standarda za proizvode. Uputstvo dobrih praksi o standardima efikasnosti za sisteme  će s vremena na vreme objavljivati Ministarstvo </w:t>
            </w:r>
            <w:r w:rsidR="00563512">
              <w:rPr>
                <w:rFonts w:ascii="Times New Roman" w:hAnsi="Times New Roman"/>
                <w:sz w:val="24"/>
                <w:szCs w:val="24"/>
                <w:lang w:val="sr-Latn-CS"/>
              </w:rPr>
              <w:lastRenderedPageBreak/>
              <w:t>Z</w:t>
            </w:r>
            <w:r w:rsidRPr="00914DF9">
              <w:rPr>
                <w:rFonts w:ascii="Times New Roman" w:hAnsi="Times New Roman"/>
                <w:sz w:val="24"/>
                <w:szCs w:val="24"/>
                <w:lang w:val="sr-Latn-CS"/>
              </w:rPr>
              <w:t xml:space="preserve">ivotne </w:t>
            </w:r>
            <w:r w:rsidR="00563512">
              <w:rPr>
                <w:rFonts w:ascii="Times New Roman" w:hAnsi="Times New Roman"/>
                <w:sz w:val="24"/>
                <w:szCs w:val="24"/>
                <w:lang w:val="sr-Latn-CS"/>
              </w:rPr>
              <w:t>S</w:t>
            </w:r>
            <w:r w:rsidRPr="00914DF9">
              <w:rPr>
                <w:rFonts w:ascii="Times New Roman" w:hAnsi="Times New Roman"/>
                <w:sz w:val="24"/>
                <w:szCs w:val="24"/>
                <w:lang w:val="sr-Latn-CS"/>
              </w:rPr>
              <w:t xml:space="preserve">redine i </w:t>
            </w:r>
            <w:r w:rsidR="00563512">
              <w:rPr>
                <w:rFonts w:ascii="Times New Roman" w:hAnsi="Times New Roman"/>
                <w:sz w:val="24"/>
                <w:szCs w:val="24"/>
                <w:lang w:val="sr-Latn-CS"/>
              </w:rPr>
              <w:t>P</w:t>
            </w:r>
            <w:r w:rsidRPr="00914DF9">
              <w:rPr>
                <w:rFonts w:ascii="Times New Roman" w:hAnsi="Times New Roman"/>
                <w:sz w:val="24"/>
                <w:szCs w:val="24"/>
                <w:lang w:val="sr-Latn-CS"/>
              </w:rPr>
              <w:t xml:space="preserve">rostornog </w:t>
            </w:r>
            <w:r w:rsidR="00563512">
              <w:rPr>
                <w:rFonts w:ascii="Times New Roman" w:hAnsi="Times New Roman"/>
                <w:sz w:val="24"/>
                <w:szCs w:val="24"/>
                <w:lang w:val="sr-Latn-CS"/>
              </w:rPr>
              <w:t>P</w:t>
            </w:r>
            <w:r w:rsidRPr="00914DF9">
              <w:rPr>
                <w:rFonts w:ascii="Times New Roman" w:hAnsi="Times New Roman"/>
                <w:sz w:val="24"/>
                <w:szCs w:val="24"/>
                <w:lang w:val="sr-Latn-CS"/>
              </w:rPr>
              <w:t>laniranja.</w:t>
            </w:r>
          </w:p>
          <w:p w:rsidR="00563512" w:rsidRDefault="00563512" w:rsidP="00563512">
            <w:pPr>
              <w:pStyle w:val="ECABodyText"/>
              <w:spacing w:after="0"/>
              <w:jc w:val="both"/>
              <w:rPr>
                <w:rFonts w:ascii="Times New Roman" w:hAnsi="Times New Roman"/>
                <w:sz w:val="24"/>
                <w:szCs w:val="24"/>
                <w:lang w:val="sr-Latn-CS"/>
              </w:rPr>
            </w:pPr>
          </w:p>
          <w:p w:rsidR="00563512" w:rsidRPr="00914DF9" w:rsidRDefault="00563512" w:rsidP="00563512">
            <w:pPr>
              <w:pStyle w:val="ECABodyText"/>
              <w:spacing w:after="0"/>
              <w:jc w:val="both"/>
              <w:rPr>
                <w:rFonts w:ascii="Times New Roman" w:hAnsi="Times New Roman"/>
                <w:sz w:val="24"/>
                <w:szCs w:val="24"/>
                <w:lang w:val="sr-Latn-CS"/>
              </w:rPr>
            </w:pPr>
          </w:p>
          <w:p w:rsidR="0095563A" w:rsidRPr="00914DF9" w:rsidRDefault="0095563A" w:rsidP="00563512">
            <w:pPr>
              <w:pStyle w:val="ECABodyText"/>
              <w:spacing w:after="0"/>
              <w:jc w:val="both"/>
              <w:rPr>
                <w:rFonts w:ascii="Times New Roman" w:hAnsi="Times New Roman"/>
                <w:sz w:val="24"/>
                <w:szCs w:val="24"/>
                <w:lang w:val="sr-Latn-CS"/>
              </w:rPr>
            </w:pPr>
            <w:r w:rsidRPr="00914DF9">
              <w:rPr>
                <w:rFonts w:ascii="Times New Roman" w:hAnsi="Times New Roman"/>
                <w:sz w:val="24"/>
                <w:szCs w:val="24"/>
              </w:rPr>
              <w:t>2.</w:t>
            </w:r>
            <w:r w:rsidRPr="00914DF9">
              <w:rPr>
                <w:rFonts w:ascii="Times New Roman" w:hAnsi="Times New Roman"/>
                <w:sz w:val="24"/>
                <w:szCs w:val="24"/>
                <w:lang w:val="sr-Latn-CS"/>
              </w:rPr>
              <w:t>Svi ovi sistemi trebaju instalirati nadležna lica u skladu sa utvrđenim dobrim praksama. Informacije o pravilnoj upotrebi i održavanju trebaju se dati korisnicima zgrade.</w:t>
            </w:r>
          </w:p>
          <w:p w:rsidR="00EB733A" w:rsidRPr="00914DF9" w:rsidRDefault="00EB733A" w:rsidP="00D61F0D">
            <w:pPr>
              <w:pStyle w:val="ECABodyText"/>
              <w:jc w:val="both"/>
              <w:rPr>
                <w:rFonts w:ascii="Times New Roman" w:hAnsi="Times New Roman"/>
                <w:sz w:val="24"/>
                <w:szCs w:val="24"/>
                <w:lang w:val="sr-Latn-CS"/>
              </w:rPr>
            </w:pPr>
          </w:p>
          <w:p w:rsidR="0095563A" w:rsidRDefault="0095563A" w:rsidP="00563512">
            <w:pPr>
              <w:pStyle w:val="ECABodyText"/>
              <w:spacing w:after="0"/>
              <w:jc w:val="both"/>
              <w:rPr>
                <w:rFonts w:ascii="Times New Roman" w:hAnsi="Times New Roman"/>
                <w:sz w:val="24"/>
                <w:szCs w:val="24"/>
                <w:lang w:val="sr-Latn-CS"/>
              </w:rPr>
            </w:pPr>
            <w:r w:rsidRPr="00914DF9">
              <w:rPr>
                <w:rFonts w:ascii="Times New Roman" w:hAnsi="Times New Roman"/>
                <w:sz w:val="24"/>
                <w:szCs w:val="24"/>
                <w:lang w:val="sr-Latn-CS"/>
              </w:rPr>
              <w:t>3.Svi ovi sistemi će biti poprećeni odgovarajućim sistemom za prilagođavanje kako bi korisnici mogli da koriste te sisteme na najefikasniji način.</w:t>
            </w:r>
          </w:p>
          <w:p w:rsidR="00563512" w:rsidRDefault="00563512" w:rsidP="0044670A">
            <w:pPr>
              <w:pStyle w:val="ECABodyText"/>
              <w:jc w:val="both"/>
              <w:rPr>
                <w:rFonts w:ascii="Times New Roman" w:hAnsi="Times New Roman"/>
                <w:sz w:val="24"/>
                <w:szCs w:val="24"/>
                <w:lang w:val="sr-Latn-CS"/>
              </w:rPr>
            </w:pPr>
          </w:p>
          <w:p w:rsidR="000706F4" w:rsidRDefault="000A78F7" w:rsidP="00563512">
            <w:pPr>
              <w:pStyle w:val="ECABodyText"/>
              <w:spacing w:after="0"/>
              <w:jc w:val="both"/>
              <w:rPr>
                <w:rFonts w:ascii="Times New Roman" w:hAnsi="Times New Roman"/>
                <w:sz w:val="24"/>
                <w:szCs w:val="24"/>
                <w:lang w:val="sr-Latn-CS"/>
              </w:rPr>
            </w:pPr>
            <w:r w:rsidRPr="00914DF9">
              <w:rPr>
                <w:rFonts w:ascii="Times New Roman" w:hAnsi="Times New Roman"/>
                <w:sz w:val="24"/>
                <w:szCs w:val="24"/>
                <w:lang w:val="sr-Latn-CS"/>
              </w:rPr>
              <w:t>4</w:t>
            </w:r>
            <w:r w:rsidR="0095563A" w:rsidRPr="00914DF9">
              <w:rPr>
                <w:rFonts w:ascii="Times New Roman" w:hAnsi="Times New Roman"/>
                <w:sz w:val="24"/>
                <w:szCs w:val="24"/>
                <w:lang w:val="sr-Latn-CS"/>
              </w:rPr>
              <w:t>.Dokazi o usaglašenosti sa ovim zahtevima biće obezbeđeni sa zahtevom za izdavanje potvrde o upotrebi nakon što je zgrada završena.</w:t>
            </w:r>
          </w:p>
          <w:p w:rsidR="00563512" w:rsidRDefault="00563512" w:rsidP="00563512">
            <w:pPr>
              <w:pStyle w:val="ECABodyText"/>
              <w:spacing w:after="0"/>
              <w:jc w:val="both"/>
              <w:rPr>
                <w:rFonts w:ascii="Times New Roman" w:hAnsi="Times New Roman"/>
                <w:sz w:val="24"/>
                <w:szCs w:val="24"/>
                <w:lang w:val="sr-Latn-CS"/>
              </w:rPr>
            </w:pPr>
          </w:p>
          <w:p w:rsidR="00563512" w:rsidRPr="00563512" w:rsidRDefault="00563512" w:rsidP="00563512">
            <w:pPr>
              <w:pStyle w:val="ECABodyText"/>
              <w:spacing w:after="0"/>
              <w:jc w:val="both"/>
              <w:rPr>
                <w:rFonts w:ascii="Times New Roman" w:hAnsi="Times New Roman"/>
                <w:sz w:val="24"/>
                <w:szCs w:val="24"/>
                <w:lang w:val="sr-Latn-CS"/>
              </w:rPr>
            </w:pPr>
          </w:p>
          <w:p w:rsidR="00384B7F" w:rsidRDefault="000A78F7" w:rsidP="00384B7F">
            <w:pPr>
              <w:pStyle w:val="ECABodyText"/>
              <w:spacing w:after="0"/>
              <w:rPr>
                <w:rFonts w:ascii="Times New Roman" w:hAnsi="Times New Roman"/>
                <w:b/>
                <w:sz w:val="24"/>
                <w:szCs w:val="24"/>
                <w:lang w:val="sr-Latn-CS"/>
              </w:rPr>
            </w:pPr>
            <w:r w:rsidRPr="00563512">
              <w:rPr>
                <w:rFonts w:ascii="Times New Roman" w:hAnsi="Times New Roman"/>
                <w:b/>
                <w:sz w:val="24"/>
                <w:szCs w:val="24"/>
                <w:lang w:val="sr-Latn-CS"/>
              </w:rPr>
              <w:t>POGLAVLJE IV</w:t>
            </w:r>
          </w:p>
          <w:p w:rsidR="00CB4FC7" w:rsidRDefault="000A78F7" w:rsidP="00384B7F">
            <w:pPr>
              <w:pStyle w:val="ECABodyText"/>
              <w:spacing w:after="0"/>
              <w:rPr>
                <w:rFonts w:ascii="Times New Roman" w:hAnsi="Times New Roman"/>
                <w:b/>
                <w:sz w:val="24"/>
                <w:szCs w:val="24"/>
                <w:lang w:val="sr-Latn-CS"/>
              </w:rPr>
            </w:pPr>
            <w:r w:rsidRPr="00563512">
              <w:rPr>
                <w:rFonts w:ascii="Times New Roman" w:hAnsi="Times New Roman"/>
                <w:b/>
                <w:sz w:val="24"/>
                <w:szCs w:val="24"/>
                <w:lang w:val="sr-Latn-CS"/>
              </w:rPr>
              <w:t>RENOVIRANJE POSTOJEĆIH ZGRADA</w:t>
            </w:r>
          </w:p>
          <w:p w:rsidR="00563512" w:rsidRPr="00563512" w:rsidRDefault="00563512" w:rsidP="00563512">
            <w:pPr>
              <w:pStyle w:val="ECABodyText"/>
              <w:rPr>
                <w:rFonts w:ascii="Times New Roman" w:hAnsi="Times New Roman"/>
                <w:b/>
                <w:sz w:val="24"/>
                <w:szCs w:val="24"/>
                <w:lang w:val="sr-Latn-CS"/>
              </w:rPr>
            </w:pPr>
          </w:p>
          <w:p w:rsidR="00EA2987" w:rsidRPr="00914DF9" w:rsidRDefault="00EA2987" w:rsidP="00D61F0D">
            <w:pPr>
              <w:jc w:val="center"/>
              <w:rPr>
                <w:b/>
              </w:rPr>
            </w:pPr>
            <w:r w:rsidRPr="00914DF9">
              <w:rPr>
                <w:b/>
              </w:rPr>
              <w:t>Članak 9</w:t>
            </w:r>
          </w:p>
          <w:p w:rsidR="000A78F7" w:rsidRPr="00914DF9" w:rsidRDefault="000A78F7" w:rsidP="00D61F0D">
            <w:pPr>
              <w:pStyle w:val="ECABodyText"/>
              <w:jc w:val="center"/>
              <w:rPr>
                <w:rFonts w:ascii="Times New Roman" w:hAnsi="Times New Roman"/>
                <w:b/>
                <w:sz w:val="24"/>
                <w:szCs w:val="24"/>
                <w:lang w:val="sr-Latn-CS"/>
              </w:rPr>
            </w:pPr>
            <w:r w:rsidRPr="00914DF9">
              <w:rPr>
                <w:rFonts w:ascii="Times New Roman" w:hAnsi="Times New Roman"/>
                <w:b/>
                <w:sz w:val="24"/>
                <w:szCs w:val="24"/>
                <w:lang w:val="sr-Latn-CS"/>
              </w:rPr>
              <w:t>Elementi zgrade</w:t>
            </w:r>
          </w:p>
          <w:p w:rsidR="00563512" w:rsidRDefault="000A78F7" w:rsidP="00563512">
            <w:pPr>
              <w:pStyle w:val="ECABodyText"/>
              <w:jc w:val="both"/>
              <w:rPr>
                <w:rFonts w:ascii="Times New Roman" w:hAnsi="Times New Roman"/>
                <w:sz w:val="24"/>
                <w:szCs w:val="24"/>
                <w:lang w:val="sr-Latn-CS"/>
              </w:rPr>
            </w:pPr>
            <w:r w:rsidRPr="00914DF9">
              <w:rPr>
                <w:rFonts w:ascii="Times New Roman" w:hAnsi="Times New Roman"/>
                <w:sz w:val="24"/>
                <w:szCs w:val="24"/>
                <w:lang w:val="sr-Latn-CS"/>
              </w:rPr>
              <w:t>1.</w:t>
            </w:r>
            <w:r w:rsidR="00F4644D" w:rsidRPr="00914DF9">
              <w:rPr>
                <w:rFonts w:ascii="Times New Roman" w:hAnsi="Times New Roman"/>
                <w:sz w:val="24"/>
                <w:szCs w:val="24"/>
                <w:lang w:val="sr-Latn-CS"/>
              </w:rPr>
              <w:t xml:space="preserve"> P</w:t>
            </w:r>
            <w:r w:rsidRPr="00914DF9">
              <w:rPr>
                <w:rFonts w:ascii="Times New Roman" w:hAnsi="Times New Roman"/>
                <w:sz w:val="24"/>
                <w:szCs w:val="24"/>
                <w:lang w:val="sr-Latn-CS"/>
              </w:rPr>
              <w:t>rimenjuje kada se 25% ili više od površine omotača zgrade treba obnoviti</w:t>
            </w:r>
            <w:r w:rsidR="0044670A" w:rsidRPr="00914DF9">
              <w:rPr>
                <w:rFonts w:ascii="Times New Roman" w:hAnsi="Times New Roman"/>
                <w:sz w:val="24"/>
                <w:szCs w:val="24"/>
                <w:lang w:val="sr-Latn-CS"/>
              </w:rPr>
              <w:t>.</w:t>
            </w:r>
          </w:p>
          <w:p w:rsidR="00563512" w:rsidRPr="00914DF9" w:rsidRDefault="00563512" w:rsidP="00563512">
            <w:pPr>
              <w:pStyle w:val="ECABodyText"/>
              <w:jc w:val="both"/>
              <w:rPr>
                <w:rFonts w:ascii="Times New Roman" w:hAnsi="Times New Roman"/>
                <w:sz w:val="24"/>
                <w:szCs w:val="24"/>
                <w:lang w:val="sr-Latn-CS"/>
              </w:rPr>
            </w:pPr>
          </w:p>
          <w:p w:rsidR="000A78F7" w:rsidRPr="00914DF9" w:rsidRDefault="000A78F7" w:rsidP="00563512">
            <w:pPr>
              <w:pStyle w:val="ECABodyText"/>
              <w:spacing w:after="0"/>
              <w:jc w:val="both"/>
              <w:rPr>
                <w:rFonts w:ascii="Times New Roman" w:hAnsi="Times New Roman"/>
                <w:sz w:val="24"/>
                <w:szCs w:val="24"/>
                <w:lang w:val="sr-Latn-CS"/>
              </w:rPr>
            </w:pPr>
            <w:r w:rsidRPr="00914DF9">
              <w:rPr>
                <w:rFonts w:ascii="Times New Roman" w:hAnsi="Times New Roman"/>
                <w:sz w:val="24"/>
                <w:szCs w:val="24"/>
                <w:lang w:val="sr-Latn-CS"/>
              </w:rPr>
              <w:lastRenderedPageBreak/>
              <w:t xml:space="preserve">2.Za svaki element omotača zgrade, kao što su podovi, zidovi, krovovi ili prozori koje treba renovirati, mora se nadograditi i ograničenja U vrednosti (izražene u V/m2.K) navedene u Tabeli 2, Dodatka 1 ovog Pravilnika. </w:t>
            </w:r>
          </w:p>
          <w:p w:rsidR="00D61F0D" w:rsidRPr="00914DF9" w:rsidRDefault="00D61F0D" w:rsidP="000A78F7">
            <w:pPr>
              <w:pStyle w:val="ECABodyText"/>
              <w:rPr>
                <w:rFonts w:ascii="Times New Roman" w:hAnsi="Times New Roman"/>
                <w:lang w:val="sr-Latn-CS"/>
              </w:rPr>
            </w:pPr>
          </w:p>
          <w:p w:rsidR="001D418A" w:rsidRDefault="000A78F7" w:rsidP="00563512">
            <w:pPr>
              <w:pStyle w:val="ECABodyText"/>
              <w:spacing w:after="0"/>
              <w:jc w:val="both"/>
              <w:rPr>
                <w:rFonts w:ascii="Times New Roman" w:hAnsi="Times New Roman"/>
                <w:sz w:val="24"/>
                <w:szCs w:val="24"/>
                <w:lang w:val="sr-Latn-CS"/>
              </w:rPr>
            </w:pPr>
            <w:r w:rsidRPr="00563512">
              <w:rPr>
                <w:rFonts w:ascii="Times New Roman" w:hAnsi="Times New Roman"/>
                <w:sz w:val="24"/>
                <w:szCs w:val="24"/>
                <w:lang w:val="sr-Latn-CS"/>
              </w:rPr>
              <w:t xml:space="preserve">3.Kada bilo koji nezavisan element zgrade, kao što je prozor ili celi zid, mora biti u potpunosti zamenjen, prag određen u stavu 1 </w:t>
            </w:r>
            <w:r w:rsidR="00073277" w:rsidRPr="00563512">
              <w:rPr>
                <w:rFonts w:ascii="Times New Roman" w:hAnsi="Times New Roman"/>
                <w:sz w:val="24"/>
                <w:szCs w:val="24"/>
                <w:lang w:val="sr-Latn-CS"/>
              </w:rPr>
              <w:t xml:space="preserve">ovog članka </w:t>
            </w:r>
            <w:r w:rsidRPr="00563512">
              <w:rPr>
                <w:rFonts w:ascii="Times New Roman" w:hAnsi="Times New Roman"/>
                <w:sz w:val="24"/>
                <w:szCs w:val="24"/>
                <w:lang w:val="sr-Latn-CS"/>
              </w:rPr>
              <w:t>neće se primenjivati, a element zamene mora zadovoljiti sta</w:t>
            </w:r>
            <w:r w:rsidR="00073277" w:rsidRPr="00563512">
              <w:rPr>
                <w:rFonts w:ascii="Times New Roman" w:hAnsi="Times New Roman"/>
                <w:sz w:val="24"/>
                <w:szCs w:val="24"/>
                <w:lang w:val="sr-Latn-CS"/>
              </w:rPr>
              <w:t xml:space="preserve">ndard koji se zahteva u stavu </w:t>
            </w:r>
            <w:r w:rsidRPr="00563512">
              <w:rPr>
                <w:rFonts w:ascii="Times New Roman" w:hAnsi="Times New Roman"/>
                <w:sz w:val="24"/>
                <w:szCs w:val="24"/>
                <w:lang w:val="sr-Latn-CS"/>
              </w:rPr>
              <w:t>2</w:t>
            </w:r>
            <w:r w:rsidR="00073277" w:rsidRPr="00563512">
              <w:rPr>
                <w:rFonts w:ascii="Times New Roman" w:hAnsi="Times New Roman"/>
                <w:sz w:val="24"/>
                <w:szCs w:val="24"/>
                <w:lang w:val="sr-Latn-CS"/>
              </w:rPr>
              <w:t xml:space="preserve"> ovog članka</w:t>
            </w:r>
            <w:r w:rsidRPr="00563512">
              <w:rPr>
                <w:rFonts w:ascii="Times New Roman" w:hAnsi="Times New Roman"/>
                <w:sz w:val="24"/>
                <w:szCs w:val="24"/>
                <w:lang w:val="sr-Latn-CS"/>
              </w:rPr>
              <w:t>.</w:t>
            </w:r>
          </w:p>
          <w:p w:rsidR="00563512" w:rsidRDefault="00563512" w:rsidP="00563512">
            <w:pPr>
              <w:pStyle w:val="ECABodyText"/>
              <w:spacing w:after="0"/>
              <w:jc w:val="both"/>
              <w:rPr>
                <w:rFonts w:ascii="Times New Roman" w:hAnsi="Times New Roman"/>
                <w:sz w:val="24"/>
                <w:szCs w:val="24"/>
                <w:lang w:val="sr-Latn-CS"/>
              </w:rPr>
            </w:pPr>
          </w:p>
          <w:p w:rsidR="00563512" w:rsidRPr="00563512" w:rsidRDefault="00563512" w:rsidP="00563512">
            <w:pPr>
              <w:pStyle w:val="ECABodyText"/>
              <w:spacing w:after="0"/>
              <w:jc w:val="both"/>
              <w:rPr>
                <w:rFonts w:ascii="Times New Roman" w:hAnsi="Times New Roman"/>
                <w:sz w:val="24"/>
                <w:szCs w:val="24"/>
                <w:lang w:val="sr-Latn-CS"/>
              </w:rPr>
            </w:pPr>
          </w:p>
          <w:p w:rsidR="000A78F7" w:rsidRPr="00914DF9" w:rsidRDefault="000A78F7" w:rsidP="00DB6415">
            <w:pPr>
              <w:pStyle w:val="ECABodyText"/>
              <w:jc w:val="center"/>
              <w:rPr>
                <w:rFonts w:ascii="Times New Roman" w:hAnsi="Times New Roman"/>
                <w:b/>
                <w:lang w:val="sr-Latn-CS"/>
              </w:rPr>
            </w:pPr>
            <w:r w:rsidRPr="00914DF9">
              <w:rPr>
                <w:rFonts w:ascii="Times New Roman" w:hAnsi="Times New Roman"/>
                <w:b/>
                <w:lang w:val="sr-Latn-CS"/>
              </w:rPr>
              <w:t>Član 10</w:t>
            </w:r>
          </w:p>
          <w:p w:rsidR="000A78F7" w:rsidRPr="00914DF9" w:rsidRDefault="000A78F7" w:rsidP="00DB6415">
            <w:pPr>
              <w:pStyle w:val="ECABodyText"/>
              <w:jc w:val="center"/>
              <w:rPr>
                <w:rFonts w:ascii="Times New Roman" w:hAnsi="Times New Roman"/>
                <w:b/>
                <w:lang w:val="sr-Latn-CS"/>
              </w:rPr>
            </w:pPr>
            <w:r w:rsidRPr="00914DF9">
              <w:rPr>
                <w:rFonts w:ascii="Times New Roman" w:hAnsi="Times New Roman"/>
                <w:b/>
                <w:lang w:val="sr-Latn-CS"/>
              </w:rPr>
              <w:t>Instalacija tehničkih sistema</w:t>
            </w:r>
          </w:p>
          <w:p w:rsidR="00D37583" w:rsidRPr="00914DF9" w:rsidRDefault="00D37583" w:rsidP="00D37583">
            <w:pPr>
              <w:jc w:val="center"/>
              <w:rPr>
                <w:b/>
              </w:rPr>
            </w:pPr>
          </w:p>
          <w:p w:rsidR="00EA2987" w:rsidRPr="00914DF9" w:rsidRDefault="0095563A" w:rsidP="00563512">
            <w:pPr>
              <w:pStyle w:val="ECABodyText"/>
              <w:spacing w:after="0"/>
              <w:jc w:val="both"/>
              <w:rPr>
                <w:rFonts w:ascii="Times New Roman" w:hAnsi="Times New Roman"/>
                <w:sz w:val="24"/>
                <w:szCs w:val="24"/>
                <w:lang w:val="sr-Latn-CS"/>
              </w:rPr>
            </w:pPr>
            <w:r w:rsidRPr="00914DF9">
              <w:rPr>
                <w:rFonts w:ascii="Times New Roman" w:hAnsi="Times New Roman"/>
                <w:sz w:val="24"/>
                <w:szCs w:val="24"/>
              </w:rPr>
              <w:t>1.</w:t>
            </w:r>
            <w:r w:rsidRPr="00914DF9">
              <w:rPr>
                <w:rFonts w:ascii="Times New Roman" w:hAnsi="Times New Roman"/>
                <w:sz w:val="24"/>
                <w:szCs w:val="24"/>
                <w:lang w:val="sr-Latn-CS"/>
              </w:rPr>
              <w:t>Kada se sve ili deo tehničkog sistema zgrade ugradi ili zameni u postojećoj zgradi, zamenjeni sistem mora biti poboljšan. Uputstvo dobrih praksi o standardima efikasnosti za sisteme  će s vremena na vreme obj</w:t>
            </w:r>
            <w:r w:rsidR="00A22F19">
              <w:rPr>
                <w:rFonts w:ascii="Times New Roman" w:hAnsi="Times New Roman"/>
                <w:sz w:val="24"/>
                <w:szCs w:val="24"/>
                <w:lang w:val="sr-Latn-CS"/>
              </w:rPr>
              <w:t>avljivati Ministarstvo Zivotne S</w:t>
            </w:r>
            <w:r w:rsidRPr="00914DF9">
              <w:rPr>
                <w:rFonts w:ascii="Times New Roman" w:hAnsi="Times New Roman"/>
                <w:sz w:val="24"/>
                <w:szCs w:val="24"/>
                <w:lang w:val="sr-Latn-CS"/>
              </w:rPr>
              <w:t xml:space="preserve">redine i </w:t>
            </w:r>
            <w:r w:rsidR="00A22F19">
              <w:rPr>
                <w:rFonts w:ascii="Times New Roman" w:hAnsi="Times New Roman"/>
                <w:sz w:val="24"/>
                <w:szCs w:val="24"/>
                <w:lang w:val="sr-Latn-CS"/>
              </w:rPr>
              <w:t>P</w:t>
            </w:r>
            <w:r w:rsidRPr="00914DF9">
              <w:rPr>
                <w:rFonts w:ascii="Times New Roman" w:hAnsi="Times New Roman"/>
                <w:sz w:val="24"/>
                <w:szCs w:val="24"/>
                <w:lang w:val="sr-Latn-CS"/>
              </w:rPr>
              <w:t xml:space="preserve">rostornog </w:t>
            </w:r>
            <w:r w:rsidR="00A22F19">
              <w:rPr>
                <w:rFonts w:ascii="Times New Roman" w:hAnsi="Times New Roman"/>
                <w:sz w:val="24"/>
                <w:szCs w:val="24"/>
                <w:lang w:val="sr-Latn-CS"/>
              </w:rPr>
              <w:t>P</w:t>
            </w:r>
            <w:r w:rsidRPr="00914DF9">
              <w:rPr>
                <w:rFonts w:ascii="Times New Roman" w:hAnsi="Times New Roman"/>
                <w:sz w:val="24"/>
                <w:szCs w:val="24"/>
                <w:lang w:val="sr-Latn-CS"/>
              </w:rPr>
              <w:t>laniranja.</w:t>
            </w:r>
          </w:p>
          <w:p w:rsidR="00EA2987" w:rsidRDefault="00EA2987" w:rsidP="0044670A">
            <w:pPr>
              <w:jc w:val="both"/>
            </w:pPr>
          </w:p>
          <w:p w:rsidR="00A22F19" w:rsidRPr="00914DF9" w:rsidRDefault="00A22F19" w:rsidP="0044670A">
            <w:pPr>
              <w:jc w:val="both"/>
            </w:pPr>
          </w:p>
          <w:p w:rsidR="00EA2987" w:rsidRPr="00914DF9" w:rsidRDefault="00EA2987" w:rsidP="00A22F19">
            <w:pPr>
              <w:pStyle w:val="ECABodyText"/>
              <w:spacing w:after="0"/>
              <w:jc w:val="both"/>
              <w:rPr>
                <w:rFonts w:ascii="Times New Roman" w:hAnsi="Times New Roman"/>
                <w:sz w:val="24"/>
                <w:szCs w:val="24"/>
                <w:lang w:val="sr-Latn-CS"/>
              </w:rPr>
            </w:pPr>
            <w:r w:rsidRPr="00914DF9">
              <w:rPr>
                <w:rFonts w:ascii="Times New Roman" w:hAnsi="Times New Roman"/>
                <w:sz w:val="24"/>
                <w:szCs w:val="24"/>
              </w:rPr>
              <w:t xml:space="preserve">2. </w:t>
            </w:r>
            <w:r w:rsidR="0095563A" w:rsidRPr="00914DF9">
              <w:rPr>
                <w:rFonts w:ascii="Times New Roman" w:hAnsi="Times New Roman"/>
                <w:sz w:val="24"/>
                <w:szCs w:val="24"/>
                <w:lang w:val="sr-Latn-CS"/>
              </w:rPr>
              <w:t xml:space="preserve">Svaki sistem ili delove sistema trebaju instalirati nadležna lica u skladu sa utvrđenim dobrim praksama. Informacije o pravilnoj upotrebi i održavanju trebaju se dati </w:t>
            </w:r>
            <w:r w:rsidR="0095563A" w:rsidRPr="00914DF9">
              <w:rPr>
                <w:rFonts w:ascii="Times New Roman" w:hAnsi="Times New Roman"/>
                <w:sz w:val="24"/>
                <w:szCs w:val="24"/>
                <w:lang w:val="sr-Latn-CS"/>
              </w:rPr>
              <w:lastRenderedPageBreak/>
              <w:t>korisnicima zgrade.</w:t>
            </w:r>
          </w:p>
          <w:p w:rsidR="00EA2987" w:rsidRPr="00914DF9" w:rsidRDefault="00EA2987" w:rsidP="0044670A">
            <w:pPr>
              <w:jc w:val="both"/>
            </w:pPr>
          </w:p>
          <w:p w:rsidR="00F62F16" w:rsidRPr="00914DF9" w:rsidRDefault="000A78F7" w:rsidP="00A22F19">
            <w:pPr>
              <w:pStyle w:val="ECABodyText"/>
              <w:spacing w:after="0"/>
              <w:jc w:val="both"/>
              <w:rPr>
                <w:rFonts w:ascii="Times New Roman" w:hAnsi="Times New Roman"/>
                <w:sz w:val="24"/>
                <w:szCs w:val="24"/>
                <w:lang w:val="sr-Latn-CS"/>
              </w:rPr>
            </w:pPr>
            <w:r w:rsidRPr="00914DF9">
              <w:rPr>
                <w:rFonts w:ascii="Times New Roman" w:hAnsi="Times New Roman"/>
                <w:sz w:val="24"/>
                <w:szCs w:val="24"/>
              </w:rPr>
              <w:t>3.</w:t>
            </w:r>
            <w:r w:rsidR="0095563A" w:rsidRPr="00914DF9">
              <w:rPr>
                <w:rFonts w:ascii="Times New Roman" w:hAnsi="Times New Roman"/>
                <w:sz w:val="24"/>
                <w:szCs w:val="24"/>
                <w:lang w:val="sr-Latn-CS"/>
              </w:rPr>
              <w:t>Svi ovi sistemi će biti poprećeni odgovarajućim sistemom za prilagođavanje kako bi korisnici mogli da koriste te</w:t>
            </w:r>
            <w:r w:rsidR="00D11259" w:rsidRPr="00914DF9">
              <w:rPr>
                <w:rFonts w:ascii="Times New Roman" w:hAnsi="Times New Roman"/>
                <w:sz w:val="24"/>
                <w:szCs w:val="24"/>
                <w:lang w:val="sr-Latn-CS"/>
              </w:rPr>
              <w:t xml:space="preserve"> sisteme na najefikasniji način</w:t>
            </w:r>
          </w:p>
          <w:p w:rsidR="00A22F19" w:rsidRDefault="00A22F19" w:rsidP="00D37583">
            <w:pPr>
              <w:rPr>
                <w:b/>
              </w:rPr>
            </w:pPr>
          </w:p>
          <w:p w:rsidR="00A22F19" w:rsidRPr="00061171" w:rsidRDefault="00A22F19" w:rsidP="00A22F19">
            <w:pPr>
              <w:pStyle w:val="ECABodyText"/>
              <w:spacing w:after="0"/>
              <w:rPr>
                <w:rFonts w:ascii="Times New Roman" w:hAnsi="Times New Roman"/>
                <w:b/>
                <w:sz w:val="24"/>
                <w:szCs w:val="24"/>
                <w:lang w:val="sr-Latn-CS"/>
              </w:rPr>
            </w:pPr>
            <w:r w:rsidRPr="00061171">
              <w:rPr>
                <w:rFonts w:ascii="Times New Roman" w:hAnsi="Times New Roman"/>
                <w:b/>
                <w:sz w:val="24"/>
                <w:szCs w:val="24"/>
                <w:lang w:val="sr-Latn-CS"/>
              </w:rPr>
              <w:t>POGLAVLJE V</w:t>
            </w:r>
          </w:p>
          <w:p w:rsidR="00A22F19" w:rsidRDefault="00A22F19" w:rsidP="00A22F19">
            <w:pPr>
              <w:pStyle w:val="ECABodyText"/>
              <w:spacing w:after="0"/>
              <w:rPr>
                <w:rFonts w:ascii="Times New Roman" w:hAnsi="Times New Roman"/>
                <w:b/>
                <w:sz w:val="24"/>
                <w:szCs w:val="24"/>
                <w:lang w:val="sr-Latn-CS"/>
              </w:rPr>
            </w:pPr>
            <w:r w:rsidRPr="00061171">
              <w:rPr>
                <w:rFonts w:ascii="Times New Roman" w:hAnsi="Times New Roman"/>
                <w:b/>
                <w:sz w:val="24"/>
                <w:szCs w:val="24"/>
                <w:lang w:val="sr-Latn-CS"/>
              </w:rPr>
              <w:t>ZGRADA REDNO ZELO-ENERGIJE</w:t>
            </w:r>
          </w:p>
          <w:p w:rsidR="00EB733A" w:rsidRDefault="00EB733A" w:rsidP="00A22F19">
            <w:pPr>
              <w:pStyle w:val="ECABodyText"/>
              <w:spacing w:after="0"/>
              <w:rPr>
                <w:rFonts w:ascii="Times New Roman" w:hAnsi="Times New Roman"/>
                <w:b/>
                <w:sz w:val="24"/>
                <w:szCs w:val="24"/>
                <w:lang w:val="sr-Latn-CS"/>
              </w:rPr>
            </w:pPr>
          </w:p>
          <w:p w:rsidR="00EB733A" w:rsidRPr="00061171" w:rsidRDefault="00EB733A" w:rsidP="00A22F19">
            <w:pPr>
              <w:pStyle w:val="ECABodyText"/>
              <w:spacing w:after="0"/>
              <w:rPr>
                <w:rFonts w:ascii="Times New Roman" w:hAnsi="Times New Roman"/>
                <w:b/>
                <w:sz w:val="24"/>
                <w:szCs w:val="24"/>
                <w:lang w:val="sr-Latn-CS"/>
              </w:rPr>
            </w:pPr>
          </w:p>
          <w:p w:rsidR="00A22F19" w:rsidRPr="00061171" w:rsidRDefault="00A22F19" w:rsidP="00EB733A">
            <w:pPr>
              <w:pStyle w:val="ECABodyText"/>
              <w:spacing w:after="0"/>
              <w:jc w:val="center"/>
              <w:rPr>
                <w:rFonts w:ascii="Times New Roman" w:hAnsi="Times New Roman"/>
                <w:b/>
                <w:sz w:val="24"/>
                <w:szCs w:val="24"/>
                <w:lang w:val="sr-Latn-CS"/>
              </w:rPr>
            </w:pPr>
            <w:r w:rsidRPr="00061171">
              <w:rPr>
                <w:rFonts w:ascii="Times New Roman" w:hAnsi="Times New Roman"/>
                <w:b/>
                <w:sz w:val="24"/>
                <w:szCs w:val="24"/>
                <w:lang w:val="sr-Latn-CS"/>
              </w:rPr>
              <w:t>Član 11</w:t>
            </w:r>
          </w:p>
          <w:p w:rsidR="00A22F19" w:rsidRPr="00061171" w:rsidRDefault="00A22F19" w:rsidP="00EB733A">
            <w:pPr>
              <w:pStyle w:val="ECABodyText"/>
              <w:spacing w:after="0"/>
              <w:jc w:val="center"/>
              <w:rPr>
                <w:rFonts w:ascii="Times New Roman" w:hAnsi="Times New Roman"/>
                <w:b/>
                <w:sz w:val="24"/>
                <w:szCs w:val="24"/>
                <w:lang w:val="sr-Latn-CS"/>
              </w:rPr>
            </w:pPr>
            <w:r w:rsidRPr="00061171">
              <w:rPr>
                <w:rFonts w:ascii="Times New Roman" w:hAnsi="Times New Roman"/>
                <w:b/>
                <w:sz w:val="24"/>
                <w:szCs w:val="24"/>
                <w:lang w:val="sr-Latn-CS"/>
              </w:rPr>
              <w:t>Zahtjevi za izgradnju skoro nulte energije</w:t>
            </w:r>
          </w:p>
          <w:p w:rsidR="00A22F19" w:rsidRPr="00061171" w:rsidRDefault="00A22F19" w:rsidP="00A22F19">
            <w:pPr>
              <w:pStyle w:val="ECABodyText"/>
              <w:jc w:val="center"/>
              <w:rPr>
                <w:rFonts w:ascii="Times New Roman" w:hAnsi="Times New Roman"/>
                <w:b/>
                <w:sz w:val="24"/>
                <w:szCs w:val="24"/>
                <w:lang w:val="sr-Latn-CS"/>
              </w:rPr>
            </w:pPr>
          </w:p>
          <w:p w:rsidR="00EB733A" w:rsidRPr="00061171" w:rsidRDefault="00A22F19" w:rsidP="00A22F19">
            <w:pPr>
              <w:pStyle w:val="ECABodyText"/>
              <w:jc w:val="both"/>
              <w:rPr>
                <w:rFonts w:ascii="Times New Roman" w:hAnsi="Times New Roman"/>
                <w:sz w:val="24"/>
                <w:szCs w:val="24"/>
                <w:lang w:val="sr-Latn-CS"/>
              </w:rPr>
            </w:pPr>
            <w:r w:rsidRPr="00061171">
              <w:rPr>
                <w:rFonts w:ascii="Times New Roman" w:hAnsi="Times New Roman"/>
                <w:sz w:val="24"/>
                <w:szCs w:val="24"/>
                <w:lang w:val="sr-Latn-CS"/>
              </w:rPr>
              <w:t>1. Za objekat će se smatrati da je u skladu sa standardom skoro nulte izgradnje energije, ako su ispunjeni svi sljedeći zahtjevi:</w:t>
            </w:r>
          </w:p>
          <w:p w:rsidR="00EB733A" w:rsidRDefault="00A22F19" w:rsidP="00EB733A">
            <w:pPr>
              <w:pStyle w:val="ECABodyText"/>
              <w:spacing w:after="0"/>
              <w:ind w:left="288"/>
              <w:jc w:val="both"/>
              <w:rPr>
                <w:rFonts w:ascii="Times New Roman" w:hAnsi="Times New Roman"/>
                <w:sz w:val="24"/>
                <w:szCs w:val="24"/>
                <w:lang w:val="sr-Latn-CS"/>
              </w:rPr>
            </w:pPr>
            <w:r w:rsidRPr="00061171">
              <w:rPr>
                <w:rFonts w:ascii="Times New Roman" w:hAnsi="Times New Roman"/>
                <w:sz w:val="24"/>
                <w:szCs w:val="24"/>
                <w:lang w:val="sr-Latn-CS"/>
              </w:rPr>
              <w:t>1.1 odnos energetskih potreba tj. Energetskih performansi zgrade sa potrebama za energijom, tj. Energetske performanse objekta, izražene u procentima, biti manje od 50%;</w:t>
            </w:r>
          </w:p>
          <w:p w:rsidR="00EB733A" w:rsidRPr="00061171" w:rsidRDefault="00EB733A" w:rsidP="00EB733A">
            <w:pPr>
              <w:pStyle w:val="ECABodyText"/>
              <w:spacing w:after="0"/>
              <w:ind w:left="288"/>
              <w:jc w:val="both"/>
              <w:rPr>
                <w:rFonts w:ascii="Times New Roman" w:hAnsi="Times New Roman"/>
                <w:sz w:val="24"/>
                <w:szCs w:val="24"/>
                <w:lang w:val="sr-Latn-CS"/>
              </w:rPr>
            </w:pPr>
          </w:p>
          <w:p w:rsidR="00EB733A" w:rsidRPr="00061171" w:rsidRDefault="00A22F19" w:rsidP="00EB733A">
            <w:pPr>
              <w:pStyle w:val="ECABodyText"/>
              <w:spacing w:after="0"/>
              <w:ind w:left="288"/>
              <w:jc w:val="both"/>
              <w:rPr>
                <w:rFonts w:ascii="Times New Roman" w:hAnsi="Times New Roman"/>
                <w:sz w:val="24"/>
                <w:szCs w:val="24"/>
                <w:lang w:val="sr-Latn-CS"/>
              </w:rPr>
            </w:pPr>
            <w:r w:rsidRPr="00061171">
              <w:rPr>
                <w:rFonts w:ascii="Times New Roman" w:hAnsi="Times New Roman"/>
                <w:sz w:val="24"/>
                <w:szCs w:val="24"/>
                <w:lang w:val="sr-Latn-CS"/>
              </w:rPr>
              <w:t>1.2 odnos obnovljive energije proizveden na licu mesta ili u blizini ukupne primarne energije objekta, izražen u procentima, mora biti veći od 25%, izračunat sa faktorima primarne energije za obnovljivu energiju od 1;</w:t>
            </w:r>
          </w:p>
          <w:p w:rsidR="00A22F19" w:rsidRDefault="00A22F19" w:rsidP="00EB733A">
            <w:pPr>
              <w:pStyle w:val="ECABodyText"/>
              <w:spacing w:after="0"/>
              <w:ind w:left="288"/>
              <w:jc w:val="both"/>
              <w:rPr>
                <w:rFonts w:ascii="Times New Roman" w:hAnsi="Times New Roman"/>
                <w:sz w:val="24"/>
                <w:szCs w:val="24"/>
                <w:lang w:val="sr-Latn-CS"/>
              </w:rPr>
            </w:pPr>
          </w:p>
          <w:p w:rsidR="00EB733A" w:rsidRDefault="00EB733A" w:rsidP="00EB733A">
            <w:pPr>
              <w:pStyle w:val="ECABodyText"/>
              <w:spacing w:after="0"/>
              <w:ind w:left="288"/>
              <w:jc w:val="both"/>
              <w:rPr>
                <w:rFonts w:ascii="Times New Roman" w:hAnsi="Times New Roman"/>
                <w:sz w:val="24"/>
                <w:szCs w:val="24"/>
                <w:lang w:val="sr-Latn-CS"/>
              </w:rPr>
            </w:pPr>
          </w:p>
          <w:p w:rsidR="00384B7F" w:rsidRPr="00061171" w:rsidRDefault="00384B7F" w:rsidP="00EB733A">
            <w:pPr>
              <w:pStyle w:val="ECABodyText"/>
              <w:spacing w:after="0"/>
              <w:ind w:left="288"/>
              <w:jc w:val="both"/>
              <w:rPr>
                <w:rFonts w:ascii="Times New Roman" w:hAnsi="Times New Roman"/>
                <w:sz w:val="24"/>
                <w:szCs w:val="24"/>
                <w:lang w:val="sr-Latn-CS"/>
              </w:rPr>
            </w:pPr>
          </w:p>
          <w:p w:rsidR="00A22F19" w:rsidRPr="00061171" w:rsidRDefault="00A22F19" w:rsidP="00EB733A">
            <w:pPr>
              <w:pStyle w:val="ECABodyText"/>
              <w:spacing w:after="0"/>
              <w:ind w:left="288"/>
              <w:jc w:val="both"/>
              <w:rPr>
                <w:rFonts w:ascii="Times New Roman" w:hAnsi="Times New Roman"/>
                <w:sz w:val="24"/>
                <w:szCs w:val="24"/>
                <w:lang w:val="sr-Latn-CS"/>
              </w:rPr>
            </w:pPr>
            <w:r w:rsidRPr="00061171">
              <w:rPr>
                <w:rFonts w:ascii="Times New Roman" w:hAnsi="Times New Roman"/>
                <w:sz w:val="24"/>
                <w:szCs w:val="24"/>
                <w:lang w:val="sr-Latn-CS"/>
              </w:rPr>
              <w:lastRenderedPageBreak/>
              <w:t>1.3 izračunati EPC rejting objekta nije veći od 25.</w:t>
            </w:r>
          </w:p>
          <w:p w:rsidR="00384B7F" w:rsidRPr="00061171" w:rsidRDefault="00384B7F" w:rsidP="00A22F19">
            <w:pPr>
              <w:pStyle w:val="ECABodyText"/>
              <w:jc w:val="both"/>
              <w:rPr>
                <w:rFonts w:ascii="Times New Roman" w:hAnsi="Times New Roman"/>
                <w:sz w:val="24"/>
                <w:szCs w:val="24"/>
                <w:lang w:val="sr-Latn-CS"/>
              </w:rPr>
            </w:pPr>
          </w:p>
          <w:p w:rsidR="00A22F19" w:rsidRDefault="00A22F19" w:rsidP="00A22F19">
            <w:pPr>
              <w:pStyle w:val="ECABodyText"/>
              <w:jc w:val="both"/>
              <w:rPr>
                <w:rFonts w:ascii="Times New Roman" w:hAnsi="Times New Roman"/>
                <w:sz w:val="24"/>
                <w:szCs w:val="24"/>
                <w:lang w:val="sr-Latn-CS"/>
              </w:rPr>
            </w:pPr>
            <w:r w:rsidRPr="00061171">
              <w:rPr>
                <w:rFonts w:ascii="Times New Roman" w:hAnsi="Times New Roman"/>
                <w:sz w:val="24"/>
                <w:szCs w:val="24"/>
                <w:lang w:val="sr-Latn-CS"/>
              </w:rPr>
              <w:t>2. Verifikaciju uslova postavljenih u stavu 1 vrši Nezavisni stručnjak tokom procesa izgradnje sertifikata o energetskom učinku, na osnovu odobrenog nacionalnog metoda izračuna i upotrebom odobrenog softvera.</w:t>
            </w:r>
          </w:p>
          <w:p w:rsidR="00EB733A" w:rsidRPr="00061171" w:rsidRDefault="00EB733A" w:rsidP="00A22F19">
            <w:pPr>
              <w:pStyle w:val="ECABodyText"/>
              <w:jc w:val="both"/>
              <w:rPr>
                <w:rFonts w:ascii="Times New Roman" w:hAnsi="Times New Roman"/>
                <w:sz w:val="24"/>
                <w:szCs w:val="24"/>
                <w:lang w:val="sr-Latn-CS"/>
              </w:rPr>
            </w:pPr>
          </w:p>
          <w:p w:rsidR="00A22F19" w:rsidRDefault="00A22F19" w:rsidP="00A22F19">
            <w:pPr>
              <w:pStyle w:val="ECABodyText"/>
              <w:jc w:val="both"/>
              <w:rPr>
                <w:rFonts w:ascii="Times New Roman" w:hAnsi="Times New Roman"/>
                <w:sz w:val="24"/>
                <w:szCs w:val="24"/>
                <w:lang w:val="sr-Latn-CS"/>
              </w:rPr>
            </w:pPr>
            <w:r w:rsidRPr="00061171">
              <w:rPr>
                <w:rFonts w:ascii="Times New Roman" w:hAnsi="Times New Roman"/>
                <w:sz w:val="24"/>
                <w:szCs w:val="24"/>
                <w:lang w:val="sr-Latn-CS"/>
              </w:rPr>
              <w:t>3. Informaciju o usaglašenosti sa standardom skoro nulto-energetske izgradnje unese energetski procenitelj u energetski izveštaj.</w:t>
            </w:r>
          </w:p>
          <w:p w:rsidR="00384B7F" w:rsidRPr="00061171" w:rsidRDefault="00384B7F" w:rsidP="00A22F19">
            <w:pPr>
              <w:pStyle w:val="ECABodyText"/>
              <w:jc w:val="both"/>
              <w:rPr>
                <w:rFonts w:ascii="Times New Roman" w:hAnsi="Times New Roman"/>
                <w:sz w:val="24"/>
                <w:szCs w:val="24"/>
                <w:lang w:val="sr-Latn-CS"/>
              </w:rPr>
            </w:pPr>
          </w:p>
          <w:p w:rsidR="00A22F19" w:rsidRPr="00061171" w:rsidRDefault="00A22F19" w:rsidP="00A22F19">
            <w:pPr>
              <w:pStyle w:val="ECABodyText"/>
              <w:jc w:val="both"/>
              <w:rPr>
                <w:rFonts w:ascii="Times New Roman" w:hAnsi="Times New Roman"/>
                <w:sz w:val="24"/>
                <w:szCs w:val="24"/>
                <w:lang w:val="sr-Latn-CS"/>
              </w:rPr>
            </w:pPr>
            <w:r w:rsidRPr="00061171">
              <w:rPr>
                <w:rFonts w:ascii="Times New Roman" w:hAnsi="Times New Roman"/>
                <w:sz w:val="24"/>
                <w:szCs w:val="24"/>
                <w:lang w:val="sr-Latn-CS"/>
              </w:rPr>
              <w:t>4. Sve nove zgrade koje podnose zahtjev za izdavanje građevinske dozvole nakon 1. januara 2021. moraju biti u saglasnosti sa odredbama članova 6, 7 i 8 ovog pravilnika, kao i zahtjeve za skoro nulto energetsko stanje, kako je navedeno u stavu 1.</w:t>
            </w:r>
          </w:p>
          <w:p w:rsidR="00262114" w:rsidRPr="00061171" w:rsidRDefault="00262114" w:rsidP="00A22F19">
            <w:pPr>
              <w:pStyle w:val="ECABodyText"/>
              <w:jc w:val="both"/>
              <w:rPr>
                <w:rFonts w:ascii="Times New Roman" w:hAnsi="Times New Roman"/>
                <w:sz w:val="24"/>
                <w:szCs w:val="24"/>
                <w:lang w:val="sr-Latn-CS"/>
              </w:rPr>
            </w:pPr>
          </w:p>
          <w:p w:rsidR="00A22F19" w:rsidRPr="00061171" w:rsidRDefault="00A22F19" w:rsidP="00EB733A">
            <w:pPr>
              <w:pStyle w:val="ECABodyText"/>
              <w:spacing w:after="0"/>
              <w:jc w:val="center"/>
              <w:rPr>
                <w:rFonts w:ascii="Times New Roman" w:hAnsi="Times New Roman"/>
                <w:b/>
                <w:sz w:val="24"/>
                <w:szCs w:val="24"/>
                <w:lang w:val="sr-Latn-CS"/>
              </w:rPr>
            </w:pPr>
            <w:r w:rsidRPr="00061171">
              <w:rPr>
                <w:rFonts w:ascii="Times New Roman" w:hAnsi="Times New Roman"/>
                <w:b/>
                <w:sz w:val="24"/>
                <w:szCs w:val="24"/>
                <w:lang w:val="sr-Latn-CS"/>
              </w:rPr>
              <w:t>Član 12</w:t>
            </w:r>
          </w:p>
          <w:p w:rsidR="00A22F19" w:rsidRDefault="00A22F19" w:rsidP="00EB733A">
            <w:pPr>
              <w:pStyle w:val="ECABodyText"/>
              <w:spacing w:after="0"/>
              <w:jc w:val="center"/>
              <w:rPr>
                <w:rFonts w:ascii="Times New Roman" w:hAnsi="Times New Roman"/>
                <w:b/>
                <w:sz w:val="24"/>
                <w:szCs w:val="24"/>
                <w:lang w:val="sr-Latn-CS"/>
              </w:rPr>
            </w:pPr>
            <w:r w:rsidRPr="00061171">
              <w:rPr>
                <w:rFonts w:ascii="Times New Roman" w:hAnsi="Times New Roman"/>
                <w:b/>
                <w:sz w:val="24"/>
                <w:szCs w:val="24"/>
                <w:lang w:val="sr-Latn-CS"/>
              </w:rPr>
              <w:t>Javni objekti</w:t>
            </w:r>
          </w:p>
          <w:p w:rsidR="00EB733A" w:rsidRPr="00061171" w:rsidRDefault="00EB733A" w:rsidP="00EB733A">
            <w:pPr>
              <w:pStyle w:val="ECABodyText"/>
              <w:spacing w:after="0"/>
              <w:jc w:val="center"/>
              <w:rPr>
                <w:rFonts w:ascii="Times New Roman" w:hAnsi="Times New Roman"/>
                <w:b/>
                <w:sz w:val="24"/>
                <w:szCs w:val="24"/>
                <w:lang w:val="sr-Latn-CS"/>
              </w:rPr>
            </w:pPr>
          </w:p>
          <w:p w:rsidR="00EB733A" w:rsidRPr="00061171" w:rsidRDefault="00A22F19" w:rsidP="00A22F19">
            <w:pPr>
              <w:pStyle w:val="ECABodyText"/>
              <w:jc w:val="both"/>
              <w:rPr>
                <w:rFonts w:ascii="Times New Roman" w:hAnsi="Times New Roman"/>
                <w:sz w:val="24"/>
                <w:szCs w:val="24"/>
                <w:lang w:val="sr-Latn-CS"/>
              </w:rPr>
            </w:pPr>
            <w:r w:rsidRPr="00061171">
              <w:rPr>
                <w:rFonts w:ascii="Times New Roman" w:hAnsi="Times New Roman"/>
                <w:sz w:val="24"/>
                <w:szCs w:val="24"/>
                <w:lang w:val="sr-Latn-CS"/>
              </w:rPr>
              <w:t xml:space="preserve">1. Sve nove javne zgrade koje se prijavljuju za izdavanje građevinske dozvole moraju biti u saglasnosti sa odredbama članova 6, 7 i 8 ovog pravilnika, kao i zahtjeva za skoro nulto </w:t>
            </w:r>
            <w:r w:rsidRPr="00061171">
              <w:rPr>
                <w:rFonts w:ascii="Times New Roman" w:hAnsi="Times New Roman"/>
                <w:sz w:val="24"/>
                <w:szCs w:val="24"/>
                <w:lang w:val="sr-Latn-CS"/>
              </w:rPr>
              <w:lastRenderedPageBreak/>
              <w:t>energetsku izgradnju kako je navedeno u stavu 1. člana A.</w:t>
            </w:r>
          </w:p>
          <w:p w:rsidR="00A22F19" w:rsidRPr="00061171" w:rsidRDefault="00A22F19" w:rsidP="00A22F19">
            <w:pPr>
              <w:pStyle w:val="ECABodyText"/>
              <w:jc w:val="both"/>
              <w:rPr>
                <w:rFonts w:ascii="Times New Roman" w:hAnsi="Times New Roman"/>
                <w:sz w:val="24"/>
                <w:szCs w:val="24"/>
                <w:lang w:val="sr-Latn-CS"/>
              </w:rPr>
            </w:pPr>
            <w:r w:rsidRPr="00061171">
              <w:rPr>
                <w:rFonts w:ascii="Times New Roman" w:hAnsi="Times New Roman"/>
                <w:sz w:val="24"/>
                <w:szCs w:val="24"/>
                <w:lang w:val="sr-Latn-CS"/>
              </w:rPr>
              <w:t>2. Javni organi koji obavljaju značajnije renoviranje javnih zgrada dužni su da razmotre mogućnost postizanja zahtjeva za skoro nulto energetsku izgradnju kako je navedeno u stavu 1. člana A. Moraju se dati odgovarajući dokazi, u sklopu postupka za stvaranje energetskog učinka Sertifikat o izgradnji.</w:t>
            </w:r>
          </w:p>
          <w:p w:rsidR="00A22F19" w:rsidRPr="00EB733A" w:rsidRDefault="00A22F19" w:rsidP="00EB733A">
            <w:pPr>
              <w:pStyle w:val="ECABodyText"/>
              <w:jc w:val="both"/>
              <w:rPr>
                <w:rFonts w:ascii="Times New Roman" w:hAnsi="Times New Roman"/>
                <w:sz w:val="24"/>
                <w:szCs w:val="24"/>
                <w:lang w:val="sr-Latn-CS"/>
              </w:rPr>
            </w:pPr>
            <w:r w:rsidRPr="00061171">
              <w:rPr>
                <w:rFonts w:ascii="Times New Roman" w:hAnsi="Times New Roman"/>
                <w:sz w:val="24"/>
                <w:szCs w:val="24"/>
                <w:lang w:val="sr-Latn-CS"/>
              </w:rPr>
              <w:t>3. Javne institucije koje se bave renoviranjem javnih zgrada moraju promovisati renoviranje do standarda izgradnje nulte nulte energije i strukturirati njihovu podršku na način da se favorizuje renoviranje standarda skoro nulte energije</w:t>
            </w:r>
          </w:p>
          <w:p w:rsidR="00A22F19" w:rsidRDefault="00A22F19" w:rsidP="00D37583">
            <w:pPr>
              <w:rPr>
                <w:b/>
              </w:rPr>
            </w:pPr>
          </w:p>
          <w:p w:rsidR="00A22F19" w:rsidRDefault="00A22F19" w:rsidP="00D37583">
            <w:pPr>
              <w:rPr>
                <w:b/>
              </w:rPr>
            </w:pPr>
          </w:p>
          <w:p w:rsidR="00A22F19" w:rsidRPr="00914DF9" w:rsidRDefault="00A22F19" w:rsidP="00D37583">
            <w:pPr>
              <w:rPr>
                <w:b/>
              </w:rPr>
            </w:pPr>
          </w:p>
          <w:p w:rsidR="000A78F7" w:rsidRPr="00914DF9" w:rsidRDefault="00A22F19" w:rsidP="004239D1">
            <w:pPr>
              <w:pStyle w:val="ECABodyText"/>
              <w:spacing w:after="0"/>
              <w:jc w:val="center"/>
              <w:rPr>
                <w:rFonts w:ascii="Times New Roman" w:hAnsi="Times New Roman"/>
                <w:b/>
                <w:lang w:val="sr-Latn-CS"/>
              </w:rPr>
            </w:pPr>
            <w:r>
              <w:rPr>
                <w:rFonts w:ascii="Times New Roman" w:hAnsi="Times New Roman"/>
                <w:b/>
                <w:lang w:val="sr-Latn-CS"/>
              </w:rPr>
              <w:t>Član 13</w:t>
            </w:r>
          </w:p>
          <w:p w:rsidR="000A78F7" w:rsidRPr="00914DF9" w:rsidRDefault="000A78F7" w:rsidP="004239D1">
            <w:pPr>
              <w:pStyle w:val="ECABodyText"/>
              <w:spacing w:after="0"/>
              <w:jc w:val="center"/>
              <w:rPr>
                <w:rFonts w:ascii="Times New Roman" w:hAnsi="Times New Roman"/>
                <w:b/>
                <w:lang w:val="sr-Latn-CS"/>
              </w:rPr>
            </w:pPr>
            <w:r w:rsidRPr="00914DF9">
              <w:rPr>
                <w:rFonts w:ascii="Times New Roman" w:hAnsi="Times New Roman"/>
                <w:b/>
                <w:lang w:val="sr-Latn-CS"/>
              </w:rPr>
              <w:t>P</w:t>
            </w:r>
            <w:r w:rsidR="00EB733A">
              <w:rPr>
                <w:rFonts w:ascii="Times New Roman" w:hAnsi="Times New Roman"/>
                <w:b/>
                <w:lang w:val="sr-Latn-CS"/>
              </w:rPr>
              <w:t>riloz</w:t>
            </w:r>
          </w:p>
          <w:p w:rsidR="001815D9" w:rsidRPr="00914DF9" w:rsidRDefault="001815D9" w:rsidP="004239D1">
            <w:pPr>
              <w:pStyle w:val="ECABodyText"/>
              <w:spacing w:after="0"/>
              <w:jc w:val="center"/>
              <w:rPr>
                <w:rFonts w:ascii="Times New Roman" w:hAnsi="Times New Roman"/>
                <w:b/>
                <w:lang w:val="sr-Latn-CS"/>
              </w:rPr>
            </w:pPr>
          </w:p>
          <w:p w:rsidR="005E5F06" w:rsidRPr="00914DF9" w:rsidRDefault="000A78F7" w:rsidP="00D11259">
            <w:pPr>
              <w:pStyle w:val="ECABodyText"/>
              <w:rPr>
                <w:rFonts w:ascii="Times New Roman" w:hAnsi="Times New Roman"/>
                <w:lang w:val="sr-Latn-CS"/>
              </w:rPr>
            </w:pPr>
            <w:r w:rsidRPr="00914DF9">
              <w:rPr>
                <w:rFonts w:ascii="Times New Roman" w:hAnsi="Times New Roman"/>
                <w:lang w:val="sr-Latn-CS"/>
              </w:rPr>
              <w:t xml:space="preserve">Prilog </w:t>
            </w:r>
            <w:r w:rsidR="004239D1" w:rsidRPr="00914DF9">
              <w:rPr>
                <w:rFonts w:ascii="Times New Roman" w:hAnsi="Times New Roman"/>
                <w:lang w:val="sr-Latn-CS"/>
              </w:rPr>
              <w:t xml:space="preserve"> je sastavni deo ovog Pravilni</w:t>
            </w:r>
            <w:r w:rsidR="001815D9" w:rsidRPr="00914DF9">
              <w:rPr>
                <w:rFonts w:ascii="Times New Roman" w:hAnsi="Times New Roman"/>
                <w:lang w:val="sr-Latn-CS"/>
              </w:rPr>
              <w:t>ka.</w:t>
            </w:r>
            <w:bookmarkStart w:id="1" w:name="_GoBack"/>
            <w:bookmarkEnd w:id="1"/>
          </w:p>
          <w:p w:rsidR="00262114" w:rsidRPr="00914DF9" w:rsidRDefault="00262114" w:rsidP="00EB733A">
            <w:pPr>
              <w:rPr>
                <w:b/>
              </w:rPr>
            </w:pPr>
          </w:p>
          <w:p w:rsidR="00EA2987" w:rsidRPr="00914DF9" w:rsidRDefault="00EA2987" w:rsidP="00EA2987">
            <w:pPr>
              <w:jc w:val="center"/>
              <w:rPr>
                <w:b/>
              </w:rPr>
            </w:pPr>
            <w:r w:rsidRPr="00914DF9">
              <w:rPr>
                <w:b/>
              </w:rPr>
              <w:t>Članak 15</w:t>
            </w:r>
          </w:p>
          <w:p w:rsidR="00EA2987" w:rsidRPr="00914DF9" w:rsidRDefault="00EA2987" w:rsidP="00EA2987">
            <w:pPr>
              <w:jc w:val="center"/>
              <w:rPr>
                <w:b/>
              </w:rPr>
            </w:pPr>
            <w:r w:rsidRPr="00914DF9">
              <w:rPr>
                <w:b/>
              </w:rPr>
              <w:t>Stupanje na snagu</w:t>
            </w:r>
          </w:p>
          <w:p w:rsidR="00EA2987" w:rsidRPr="00914DF9" w:rsidRDefault="00EA2987" w:rsidP="00EA2987">
            <w:pPr>
              <w:jc w:val="both"/>
            </w:pPr>
          </w:p>
          <w:p w:rsidR="00F232C8" w:rsidRPr="00914DF9" w:rsidRDefault="00EA2987" w:rsidP="00EA2987">
            <w:pPr>
              <w:jc w:val="both"/>
            </w:pPr>
            <w:r w:rsidRPr="00914DF9">
              <w:t xml:space="preserve">Ova Uredba stupa na snagu sedam (7) dana od potpisivanja od strane </w:t>
            </w:r>
            <w:r w:rsidR="00052439">
              <w:t>M</w:t>
            </w:r>
            <w:r w:rsidRPr="00914DF9">
              <w:t>inist</w:t>
            </w:r>
            <w:r w:rsidR="00052439">
              <w:t>ar</w:t>
            </w:r>
            <w:r w:rsidRPr="00914DF9">
              <w:t xml:space="preserve"> Ministarstva </w:t>
            </w:r>
            <w:r w:rsidR="00052439">
              <w:t>Z</w:t>
            </w:r>
            <w:r w:rsidRPr="00914DF9">
              <w:t xml:space="preserve">aštite </w:t>
            </w:r>
            <w:r w:rsidR="00052439">
              <w:t>O</w:t>
            </w:r>
            <w:r w:rsidRPr="00914DF9">
              <w:t xml:space="preserve">koliša i </w:t>
            </w:r>
            <w:r w:rsidR="00052439">
              <w:t>P</w:t>
            </w:r>
            <w:r w:rsidRPr="00914DF9">
              <w:t xml:space="preserve">rostornog </w:t>
            </w:r>
            <w:r w:rsidR="00052439">
              <w:lastRenderedPageBreak/>
              <w:t>U</w:t>
            </w:r>
            <w:r w:rsidRPr="00914DF9">
              <w:t>ređenja</w:t>
            </w:r>
          </w:p>
          <w:p w:rsidR="00F232C8" w:rsidRPr="00914DF9" w:rsidRDefault="00F232C8" w:rsidP="00EA2987">
            <w:pPr>
              <w:jc w:val="both"/>
            </w:pPr>
          </w:p>
          <w:p w:rsidR="001815D9" w:rsidRPr="00914DF9" w:rsidRDefault="001815D9" w:rsidP="00EA2987">
            <w:pPr>
              <w:jc w:val="both"/>
            </w:pPr>
          </w:p>
          <w:p w:rsidR="001815D9" w:rsidRPr="00914DF9" w:rsidRDefault="001815D9" w:rsidP="00EA2987">
            <w:pPr>
              <w:jc w:val="both"/>
            </w:pPr>
          </w:p>
          <w:p w:rsidR="00F232C8" w:rsidRPr="00914DF9" w:rsidRDefault="004239D1" w:rsidP="00F232C8">
            <w:pPr>
              <w:jc w:val="both"/>
            </w:pPr>
            <w:r w:rsidRPr="00914DF9">
              <w:t xml:space="preserve">   </w:t>
            </w:r>
            <w:r w:rsidR="00F232C8" w:rsidRPr="00914DF9">
              <w:t xml:space="preserve">           </w:t>
            </w:r>
            <w:r w:rsidR="005E5F06" w:rsidRPr="00914DF9">
              <w:t xml:space="preserve">                           Fatmir Matoshi</w:t>
            </w:r>
          </w:p>
          <w:p w:rsidR="00F232C8" w:rsidRPr="00914DF9" w:rsidRDefault="00F232C8" w:rsidP="00F232C8">
            <w:pPr>
              <w:jc w:val="both"/>
            </w:pPr>
            <w:r w:rsidRPr="00914DF9">
              <w:t>  </w:t>
            </w:r>
          </w:p>
          <w:p w:rsidR="00F232C8" w:rsidRPr="00914DF9" w:rsidRDefault="00F232C8" w:rsidP="00713A04">
            <w:pPr>
              <w:jc w:val="right"/>
            </w:pPr>
            <w:r w:rsidRPr="00914DF9">
              <w:t>                                         _____________</w:t>
            </w:r>
            <w:r w:rsidR="00CB4FC7" w:rsidRPr="00914DF9">
              <w:t xml:space="preserve">_ </w:t>
            </w:r>
            <w:r w:rsidR="0062232D">
              <w:t>V.M.</w:t>
            </w:r>
            <w:r w:rsidR="00CB4FC7" w:rsidRPr="00914DF9">
              <w:t xml:space="preserve">Ministar Ministarstva Žaštite </w:t>
            </w:r>
            <w:r w:rsidRPr="00914DF9">
              <w:t xml:space="preserve">Okoliša i </w:t>
            </w:r>
            <w:r w:rsidR="00CB4FC7" w:rsidRPr="00914DF9">
              <w:t xml:space="preserve">                     </w:t>
            </w:r>
            <w:r w:rsidRPr="00914DF9">
              <w:t>Prostornog Uređenja</w:t>
            </w:r>
          </w:p>
          <w:p w:rsidR="00F232C8" w:rsidRPr="00914DF9" w:rsidRDefault="00F232C8" w:rsidP="00F232C8">
            <w:pPr>
              <w:jc w:val="both"/>
            </w:pPr>
          </w:p>
          <w:p w:rsidR="00F232C8" w:rsidRPr="00914DF9" w:rsidRDefault="00F232C8" w:rsidP="00F232C8">
            <w:pPr>
              <w:jc w:val="both"/>
            </w:pPr>
            <w:r w:rsidRPr="00914DF9">
              <w:t>                               Datum: __________ 2018</w:t>
            </w:r>
          </w:p>
          <w:p w:rsidR="00F232C8" w:rsidRPr="00914DF9" w:rsidRDefault="00F232C8" w:rsidP="00F232C8">
            <w:pPr>
              <w:jc w:val="both"/>
            </w:pPr>
            <w:r w:rsidRPr="00914DF9">
              <w:t>                                                   Priština</w:t>
            </w:r>
          </w:p>
        </w:tc>
      </w:tr>
    </w:tbl>
    <w:p w:rsidR="00D46A79" w:rsidRPr="00914DF9" w:rsidRDefault="00D46A79" w:rsidP="00B6560F">
      <w:pPr>
        <w:pStyle w:val="ECABodyText"/>
        <w:rPr>
          <w:rFonts w:ascii="Times New Roman" w:hAnsi="Times New Roman"/>
        </w:rPr>
      </w:pPr>
    </w:p>
    <w:p w:rsidR="00EB4E74" w:rsidRPr="00914DF9" w:rsidRDefault="00EB4E74" w:rsidP="00B6560F">
      <w:pPr>
        <w:pStyle w:val="ECABodyText"/>
        <w:rPr>
          <w:rFonts w:ascii="Times New Roman" w:hAnsi="Times New Roman"/>
        </w:rPr>
      </w:pPr>
    </w:p>
    <w:p w:rsidR="00B6560F" w:rsidRPr="00914DF9" w:rsidRDefault="00B6560F" w:rsidP="00B6560F">
      <w:pPr>
        <w:pStyle w:val="ECABodyText"/>
        <w:rPr>
          <w:rFonts w:ascii="Times New Roman" w:hAnsi="Times New Roman"/>
          <w:b/>
        </w:rPr>
      </w:pPr>
      <w:r w:rsidRPr="00914DF9">
        <w:rPr>
          <w:rFonts w:ascii="Times New Roman" w:hAnsi="Times New Roman"/>
          <w:b/>
        </w:rPr>
        <w:lastRenderedPageBreak/>
        <w:t xml:space="preserve">SHTOJCA </w:t>
      </w:r>
      <w:r w:rsidR="00914DF9">
        <w:rPr>
          <w:rFonts w:ascii="Times New Roman" w:hAnsi="Times New Roman"/>
          <w:b/>
        </w:rPr>
        <w:t xml:space="preserve"> </w:t>
      </w:r>
      <w:r w:rsidRPr="00914DF9">
        <w:rPr>
          <w:rFonts w:ascii="Times New Roman" w:hAnsi="Times New Roman"/>
          <w:b/>
        </w:rPr>
        <w:t xml:space="preserve"> Standardet e përformancës termike për elementet e ndërtimit</w:t>
      </w:r>
    </w:p>
    <w:p w:rsidR="00B6560F" w:rsidRPr="00914DF9" w:rsidRDefault="00B6560F" w:rsidP="00B6560F">
      <w:pPr>
        <w:pStyle w:val="ECABodyText"/>
        <w:rPr>
          <w:rFonts w:ascii="Times New Roman" w:hAnsi="Times New Roman"/>
        </w:rPr>
      </w:pPr>
      <w:r w:rsidRPr="00914DF9">
        <w:rPr>
          <w:rFonts w:ascii="Times New Roman" w:hAnsi="Times New Roman"/>
        </w:rPr>
        <w:t>TABELA 1: Kufizimi i koeficientit të transmetimit termik "më i lartë i pranueshëm" (U W/m</w:t>
      </w:r>
      <w:r w:rsidRPr="00914DF9">
        <w:rPr>
          <w:rFonts w:ascii="Times New Roman" w:hAnsi="Times New Roman"/>
          <w:vertAlign w:val="superscript"/>
        </w:rPr>
        <w:t>2</w:t>
      </w:r>
      <w:r w:rsidRPr="00914DF9">
        <w:rPr>
          <w:rFonts w:ascii="Times New Roman" w:hAnsi="Times New Roman"/>
        </w:rPr>
        <w:t>K) për elemente të veçanta të një ndërtese të re në ndërtim:</w:t>
      </w:r>
    </w:p>
    <w:tbl>
      <w:tblPr>
        <w:tblStyle w:val="TableGrid"/>
        <w:tblW w:w="0" w:type="auto"/>
        <w:jc w:val="center"/>
        <w:tblLook w:val="04A0" w:firstRow="1" w:lastRow="0" w:firstColumn="1" w:lastColumn="0" w:noHBand="0" w:noVBand="1"/>
      </w:tblPr>
      <w:tblGrid>
        <w:gridCol w:w="3005"/>
        <w:gridCol w:w="3005"/>
      </w:tblGrid>
      <w:tr w:rsidR="00B6560F" w:rsidRPr="00914DF9" w:rsidTr="00B6560F">
        <w:trPr>
          <w:jc w:val="center"/>
        </w:trPr>
        <w:tc>
          <w:tcPr>
            <w:tcW w:w="3005" w:type="dxa"/>
          </w:tcPr>
          <w:p w:rsidR="00B6560F" w:rsidRPr="00914DF9" w:rsidRDefault="00B6560F" w:rsidP="00B6560F">
            <w:pPr>
              <w:pStyle w:val="ECABodyText"/>
              <w:rPr>
                <w:rFonts w:ascii="Arial" w:hAnsi="Arial" w:cs="Arial"/>
                <w:b/>
              </w:rPr>
            </w:pPr>
            <w:r w:rsidRPr="00914DF9">
              <w:rPr>
                <w:rFonts w:ascii="Arial" w:hAnsi="Arial" w:cs="Arial"/>
                <w:b/>
              </w:rPr>
              <w:t>Elementi i ndërtesës</w:t>
            </w:r>
          </w:p>
        </w:tc>
        <w:tc>
          <w:tcPr>
            <w:tcW w:w="3005" w:type="dxa"/>
          </w:tcPr>
          <w:p w:rsidR="00B6560F" w:rsidRPr="00914DF9" w:rsidRDefault="00B6560F" w:rsidP="00B6560F">
            <w:pPr>
              <w:pStyle w:val="ECABodyText"/>
              <w:jc w:val="center"/>
              <w:rPr>
                <w:rFonts w:ascii="Arial" w:hAnsi="Arial" w:cs="Arial"/>
                <w:b/>
              </w:rPr>
            </w:pPr>
            <w:r w:rsidRPr="00914DF9">
              <w:rPr>
                <w:rFonts w:ascii="Arial" w:hAnsi="Arial" w:cs="Arial"/>
                <w:b/>
              </w:rPr>
              <w:t>U Vlera maksimale e lejueshme (W/m2.K)</w:t>
            </w:r>
          </w:p>
        </w:tc>
      </w:tr>
      <w:tr w:rsidR="00B6560F" w:rsidRPr="00914DF9" w:rsidTr="00B6560F">
        <w:trPr>
          <w:jc w:val="center"/>
        </w:trPr>
        <w:tc>
          <w:tcPr>
            <w:tcW w:w="3005" w:type="dxa"/>
          </w:tcPr>
          <w:p w:rsidR="00B6560F" w:rsidRPr="00914DF9" w:rsidRDefault="00B6560F" w:rsidP="00B6560F">
            <w:pPr>
              <w:pStyle w:val="ECABodyText"/>
              <w:rPr>
                <w:rFonts w:ascii="Arial" w:hAnsi="Arial" w:cs="Arial"/>
              </w:rPr>
            </w:pPr>
            <w:r w:rsidRPr="00914DF9">
              <w:rPr>
                <w:rFonts w:ascii="Arial" w:hAnsi="Arial" w:cs="Arial"/>
              </w:rPr>
              <w:t>Muri i jashtëm</w:t>
            </w:r>
          </w:p>
        </w:tc>
        <w:tc>
          <w:tcPr>
            <w:tcW w:w="3005" w:type="dxa"/>
            <w:vAlign w:val="center"/>
          </w:tcPr>
          <w:p w:rsidR="00B6560F" w:rsidRPr="00914DF9" w:rsidRDefault="00B6560F" w:rsidP="00B6560F">
            <w:pPr>
              <w:pStyle w:val="ECABodyText"/>
              <w:jc w:val="center"/>
              <w:rPr>
                <w:rFonts w:ascii="Arial" w:hAnsi="Arial" w:cs="Arial"/>
              </w:rPr>
            </w:pPr>
            <w:r w:rsidRPr="00914DF9">
              <w:rPr>
                <w:rFonts w:ascii="Arial" w:hAnsi="Arial" w:cs="Arial"/>
              </w:rPr>
              <w:t>10.8</w:t>
            </w:r>
          </w:p>
        </w:tc>
      </w:tr>
      <w:tr w:rsidR="00B6560F" w:rsidRPr="00914DF9" w:rsidTr="00B6560F">
        <w:trPr>
          <w:jc w:val="center"/>
        </w:trPr>
        <w:tc>
          <w:tcPr>
            <w:tcW w:w="3005" w:type="dxa"/>
          </w:tcPr>
          <w:p w:rsidR="00B6560F" w:rsidRPr="00914DF9" w:rsidRDefault="00B6560F" w:rsidP="00B6560F">
            <w:pPr>
              <w:pStyle w:val="ECABodyText"/>
              <w:rPr>
                <w:rFonts w:ascii="Arial" w:hAnsi="Arial" w:cs="Arial"/>
              </w:rPr>
            </w:pPr>
            <w:r w:rsidRPr="00914DF9">
              <w:rPr>
                <w:rFonts w:ascii="Arial" w:hAnsi="Arial" w:cs="Arial"/>
              </w:rPr>
              <w:t>Muri në kontakt me tokën</w:t>
            </w:r>
          </w:p>
        </w:tc>
        <w:tc>
          <w:tcPr>
            <w:tcW w:w="3005" w:type="dxa"/>
            <w:vAlign w:val="center"/>
          </w:tcPr>
          <w:p w:rsidR="00B6560F" w:rsidRPr="00914DF9" w:rsidRDefault="00B6560F" w:rsidP="00B6560F">
            <w:pPr>
              <w:pStyle w:val="ECABodyText"/>
              <w:jc w:val="center"/>
              <w:rPr>
                <w:rFonts w:ascii="Arial" w:hAnsi="Arial" w:cs="Arial"/>
              </w:rPr>
            </w:pPr>
            <w:r w:rsidRPr="00914DF9">
              <w:rPr>
                <w:rFonts w:ascii="Arial" w:hAnsi="Arial" w:cs="Arial"/>
              </w:rPr>
              <w:t>0.8</w:t>
            </w:r>
          </w:p>
        </w:tc>
      </w:tr>
      <w:tr w:rsidR="00B6560F" w:rsidRPr="00914DF9" w:rsidTr="00B6560F">
        <w:trPr>
          <w:jc w:val="center"/>
        </w:trPr>
        <w:tc>
          <w:tcPr>
            <w:tcW w:w="3005" w:type="dxa"/>
          </w:tcPr>
          <w:p w:rsidR="00B6560F" w:rsidRPr="00914DF9" w:rsidRDefault="00B6560F" w:rsidP="00B6560F">
            <w:pPr>
              <w:pStyle w:val="ECABodyText"/>
              <w:rPr>
                <w:rFonts w:ascii="Arial" w:hAnsi="Arial" w:cs="Arial"/>
              </w:rPr>
            </w:pPr>
            <w:r w:rsidRPr="00914DF9">
              <w:rPr>
                <w:rFonts w:ascii="Arial" w:hAnsi="Arial" w:cs="Arial"/>
              </w:rPr>
              <w:t>Dyshemeja mbi tokë</w:t>
            </w:r>
          </w:p>
        </w:tc>
        <w:tc>
          <w:tcPr>
            <w:tcW w:w="3005" w:type="dxa"/>
            <w:vAlign w:val="center"/>
          </w:tcPr>
          <w:p w:rsidR="00B6560F" w:rsidRPr="00914DF9" w:rsidRDefault="00B6560F" w:rsidP="00B6560F">
            <w:pPr>
              <w:pStyle w:val="ECABodyText"/>
              <w:jc w:val="center"/>
              <w:rPr>
                <w:rFonts w:ascii="Arial" w:hAnsi="Arial" w:cs="Arial"/>
              </w:rPr>
            </w:pPr>
            <w:r w:rsidRPr="00914DF9">
              <w:rPr>
                <w:rFonts w:ascii="Arial" w:hAnsi="Arial" w:cs="Arial"/>
              </w:rPr>
              <w:t>0.0.65</w:t>
            </w:r>
          </w:p>
        </w:tc>
      </w:tr>
      <w:tr w:rsidR="00B6560F" w:rsidRPr="00914DF9" w:rsidTr="00B6560F">
        <w:trPr>
          <w:jc w:val="center"/>
        </w:trPr>
        <w:tc>
          <w:tcPr>
            <w:tcW w:w="3005" w:type="dxa"/>
          </w:tcPr>
          <w:p w:rsidR="00B6560F" w:rsidRPr="00914DF9" w:rsidDel="00FF684E" w:rsidRDefault="00B6560F" w:rsidP="00B6560F">
            <w:pPr>
              <w:pStyle w:val="ECABodyText"/>
              <w:rPr>
                <w:rFonts w:ascii="Arial" w:hAnsi="Arial" w:cs="Arial"/>
              </w:rPr>
            </w:pPr>
            <w:r w:rsidRPr="00914DF9">
              <w:rPr>
                <w:rFonts w:ascii="Arial" w:hAnsi="Arial" w:cs="Arial"/>
              </w:rPr>
              <w:t>Kulimi i pjerrët i izoluar në dyshemenë e hapësirës së kulmit</w:t>
            </w:r>
          </w:p>
        </w:tc>
        <w:tc>
          <w:tcPr>
            <w:tcW w:w="3005" w:type="dxa"/>
            <w:vAlign w:val="center"/>
          </w:tcPr>
          <w:p w:rsidR="00B6560F" w:rsidRPr="00914DF9" w:rsidRDefault="00B6560F" w:rsidP="00B6560F">
            <w:pPr>
              <w:pStyle w:val="ECABodyText"/>
              <w:jc w:val="center"/>
              <w:rPr>
                <w:rFonts w:ascii="Arial" w:hAnsi="Arial" w:cs="Arial"/>
              </w:rPr>
            </w:pPr>
            <w:r w:rsidRPr="00914DF9">
              <w:rPr>
                <w:rFonts w:ascii="Arial" w:hAnsi="Arial" w:cs="Arial"/>
              </w:rPr>
              <w:t>0.55</w:t>
            </w:r>
          </w:p>
        </w:tc>
      </w:tr>
      <w:tr w:rsidR="00B6560F" w:rsidRPr="00914DF9" w:rsidTr="00B6560F">
        <w:trPr>
          <w:jc w:val="center"/>
        </w:trPr>
        <w:tc>
          <w:tcPr>
            <w:tcW w:w="3005" w:type="dxa"/>
          </w:tcPr>
          <w:p w:rsidR="00B6560F" w:rsidRPr="00914DF9" w:rsidRDefault="00B6560F" w:rsidP="00B6560F">
            <w:pPr>
              <w:pStyle w:val="ECABodyText"/>
              <w:rPr>
                <w:rFonts w:ascii="Arial" w:hAnsi="Arial" w:cs="Arial"/>
              </w:rPr>
            </w:pPr>
            <w:r w:rsidRPr="00914DF9">
              <w:rPr>
                <w:rFonts w:ascii="Arial" w:hAnsi="Arial" w:cs="Arial"/>
              </w:rPr>
              <w:t>Kulimi i pjerrët i izoluar në plafonin e hapësirës së kulmit</w:t>
            </w:r>
          </w:p>
        </w:tc>
        <w:tc>
          <w:tcPr>
            <w:tcW w:w="3005" w:type="dxa"/>
            <w:vAlign w:val="center"/>
          </w:tcPr>
          <w:p w:rsidR="00B6560F" w:rsidRPr="00914DF9" w:rsidRDefault="00B6560F" w:rsidP="00B6560F">
            <w:pPr>
              <w:pStyle w:val="ECABodyText"/>
              <w:jc w:val="center"/>
              <w:rPr>
                <w:rFonts w:ascii="Arial" w:hAnsi="Arial" w:cs="Arial"/>
              </w:rPr>
            </w:pPr>
            <w:r w:rsidRPr="00914DF9">
              <w:rPr>
                <w:rFonts w:ascii="Arial" w:hAnsi="Arial" w:cs="Arial"/>
              </w:rPr>
              <w:t>0.60</w:t>
            </w:r>
          </w:p>
        </w:tc>
      </w:tr>
      <w:tr w:rsidR="00B6560F" w:rsidRPr="00914DF9" w:rsidTr="00B6560F">
        <w:trPr>
          <w:jc w:val="center"/>
        </w:trPr>
        <w:tc>
          <w:tcPr>
            <w:tcW w:w="3005" w:type="dxa"/>
          </w:tcPr>
          <w:p w:rsidR="00B6560F" w:rsidRPr="00914DF9" w:rsidRDefault="00B6560F" w:rsidP="00B6560F">
            <w:pPr>
              <w:pStyle w:val="ECABodyText"/>
              <w:rPr>
                <w:rFonts w:ascii="Arial" w:hAnsi="Arial" w:cs="Arial"/>
              </w:rPr>
            </w:pPr>
            <w:r w:rsidRPr="00914DF9">
              <w:rPr>
                <w:rFonts w:ascii="Arial" w:hAnsi="Arial" w:cs="Arial"/>
              </w:rPr>
              <w:t>Kulmi i rrafshët</w:t>
            </w:r>
          </w:p>
        </w:tc>
        <w:tc>
          <w:tcPr>
            <w:tcW w:w="3005" w:type="dxa"/>
            <w:vAlign w:val="center"/>
          </w:tcPr>
          <w:p w:rsidR="00B6560F" w:rsidRPr="00914DF9" w:rsidRDefault="00B6560F" w:rsidP="00B6560F">
            <w:pPr>
              <w:pStyle w:val="ECABodyText"/>
              <w:jc w:val="center"/>
              <w:rPr>
                <w:rFonts w:ascii="Arial" w:hAnsi="Arial" w:cs="Arial"/>
              </w:rPr>
            </w:pPr>
            <w:r w:rsidRPr="00914DF9">
              <w:rPr>
                <w:rFonts w:ascii="Arial" w:hAnsi="Arial" w:cs="Arial"/>
              </w:rPr>
              <w:t>0.0.60</w:t>
            </w:r>
          </w:p>
        </w:tc>
      </w:tr>
      <w:tr w:rsidR="00B6560F" w:rsidRPr="00914DF9" w:rsidTr="00B6560F">
        <w:trPr>
          <w:jc w:val="center"/>
        </w:trPr>
        <w:tc>
          <w:tcPr>
            <w:tcW w:w="3005" w:type="dxa"/>
          </w:tcPr>
          <w:p w:rsidR="00B6560F" w:rsidRPr="00914DF9" w:rsidDel="00FF684E" w:rsidRDefault="00B6560F" w:rsidP="00B6560F">
            <w:pPr>
              <w:pStyle w:val="ECABodyText"/>
              <w:rPr>
                <w:rFonts w:ascii="Arial" w:hAnsi="Arial" w:cs="Arial"/>
              </w:rPr>
            </w:pPr>
            <w:r w:rsidRPr="00914DF9">
              <w:rPr>
                <w:rFonts w:ascii="Arial" w:hAnsi="Arial" w:cs="Arial"/>
              </w:rPr>
              <w:t>Pllaka mes dy kateve</w:t>
            </w:r>
          </w:p>
        </w:tc>
        <w:tc>
          <w:tcPr>
            <w:tcW w:w="3005" w:type="dxa"/>
            <w:vAlign w:val="center"/>
          </w:tcPr>
          <w:p w:rsidR="00B6560F" w:rsidRPr="00914DF9" w:rsidRDefault="00B6560F" w:rsidP="00B6560F">
            <w:pPr>
              <w:pStyle w:val="ECABodyText"/>
              <w:jc w:val="center"/>
              <w:rPr>
                <w:rFonts w:ascii="Arial" w:hAnsi="Arial" w:cs="Arial"/>
              </w:rPr>
            </w:pPr>
            <w:r w:rsidRPr="00914DF9">
              <w:rPr>
                <w:rFonts w:ascii="Arial" w:hAnsi="Arial" w:cs="Arial"/>
              </w:rPr>
              <w:t>1.40</w:t>
            </w:r>
          </w:p>
        </w:tc>
      </w:tr>
      <w:tr w:rsidR="00B6560F" w:rsidRPr="00914DF9" w:rsidTr="00B6560F">
        <w:trPr>
          <w:jc w:val="center"/>
        </w:trPr>
        <w:tc>
          <w:tcPr>
            <w:tcW w:w="3005" w:type="dxa"/>
          </w:tcPr>
          <w:p w:rsidR="00B6560F" w:rsidRPr="00914DF9" w:rsidRDefault="00B6560F" w:rsidP="00B6560F">
            <w:pPr>
              <w:pStyle w:val="ECABodyText"/>
              <w:rPr>
                <w:rFonts w:ascii="Arial" w:hAnsi="Arial" w:cs="Arial"/>
              </w:rPr>
            </w:pPr>
            <w:r w:rsidRPr="00914DF9">
              <w:rPr>
                <w:rFonts w:ascii="Arial" w:hAnsi="Arial" w:cs="Arial"/>
              </w:rPr>
              <w:t>Muri mes dy hapësirave të banimit</w:t>
            </w:r>
          </w:p>
        </w:tc>
        <w:tc>
          <w:tcPr>
            <w:tcW w:w="3005" w:type="dxa"/>
            <w:vAlign w:val="center"/>
          </w:tcPr>
          <w:p w:rsidR="00B6560F" w:rsidRPr="00914DF9" w:rsidRDefault="00B6560F" w:rsidP="00B6560F">
            <w:pPr>
              <w:pStyle w:val="ECABodyText"/>
              <w:jc w:val="center"/>
              <w:rPr>
                <w:rFonts w:ascii="Arial" w:hAnsi="Arial" w:cs="Arial"/>
              </w:rPr>
            </w:pPr>
            <w:r w:rsidRPr="00914DF9">
              <w:rPr>
                <w:rFonts w:ascii="Arial" w:hAnsi="Arial" w:cs="Arial"/>
              </w:rPr>
              <w:t>1.40</w:t>
            </w:r>
          </w:p>
        </w:tc>
      </w:tr>
      <w:tr w:rsidR="00B6560F" w:rsidRPr="00914DF9" w:rsidTr="00B6560F">
        <w:trPr>
          <w:jc w:val="center"/>
        </w:trPr>
        <w:tc>
          <w:tcPr>
            <w:tcW w:w="3005" w:type="dxa"/>
          </w:tcPr>
          <w:p w:rsidR="00B6560F" w:rsidRPr="00914DF9" w:rsidRDefault="00B6560F" w:rsidP="00B6560F">
            <w:pPr>
              <w:pStyle w:val="ECABodyText"/>
              <w:rPr>
                <w:rFonts w:ascii="Arial" w:hAnsi="Arial" w:cs="Arial"/>
              </w:rPr>
            </w:pPr>
            <w:r w:rsidRPr="00914DF9">
              <w:rPr>
                <w:rFonts w:ascii="Arial" w:hAnsi="Arial" w:cs="Arial"/>
              </w:rPr>
              <w:t>Komponentët e qelqit (dritaret, dritaret e çatisë, dyert nga qelqi, muret ndarëse me qelq, etj.)</w:t>
            </w:r>
          </w:p>
        </w:tc>
        <w:tc>
          <w:tcPr>
            <w:tcW w:w="3005" w:type="dxa"/>
            <w:vAlign w:val="center"/>
          </w:tcPr>
          <w:p w:rsidR="00B6560F" w:rsidRPr="00914DF9" w:rsidRDefault="00B6560F" w:rsidP="00B6560F">
            <w:pPr>
              <w:pStyle w:val="ECABodyText"/>
              <w:jc w:val="center"/>
              <w:rPr>
                <w:rFonts w:ascii="Arial" w:hAnsi="Arial" w:cs="Arial"/>
              </w:rPr>
            </w:pPr>
            <w:r w:rsidRPr="00914DF9">
              <w:rPr>
                <w:rFonts w:ascii="Arial" w:hAnsi="Arial" w:cs="Arial"/>
              </w:rPr>
              <w:t>1.8</w:t>
            </w:r>
          </w:p>
        </w:tc>
      </w:tr>
    </w:tbl>
    <w:p w:rsidR="00B6560F" w:rsidRPr="00914DF9" w:rsidRDefault="00B6560F" w:rsidP="00B6560F">
      <w:pPr>
        <w:pStyle w:val="ECABodyText"/>
        <w:rPr>
          <w:rFonts w:ascii="Times New Roman" w:hAnsi="Times New Roman"/>
        </w:rPr>
      </w:pPr>
    </w:p>
    <w:p w:rsidR="00B6560F" w:rsidRPr="00914DF9" w:rsidRDefault="00B6560F" w:rsidP="00B6560F">
      <w:pPr>
        <w:pStyle w:val="ECABodyText"/>
        <w:rPr>
          <w:rFonts w:ascii="Times New Roman" w:hAnsi="Times New Roman"/>
        </w:rPr>
      </w:pPr>
      <w:r w:rsidRPr="00914DF9">
        <w:rPr>
          <w:rFonts w:ascii="Times New Roman" w:hAnsi="Times New Roman"/>
        </w:rPr>
        <w:t>Vlerat U për elementet nga qelqi bazohen në përformancën e të gjitha elementeve duke përfshirë qelqin dhe kornizën.</w:t>
      </w:r>
    </w:p>
    <w:p w:rsidR="000E2030" w:rsidRPr="00914DF9" w:rsidRDefault="000E2030" w:rsidP="000E2030">
      <w:pPr>
        <w:pStyle w:val="ECABodyText"/>
        <w:rPr>
          <w:rFonts w:ascii="Times New Roman" w:hAnsi="Times New Roman"/>
        </w:rPr>
      </w:pPr>
      <w:r w:rsidRPr="00914DF9">
        <w:rPr>
          <w:rFonts w:ascii="Times New Roman" w:hAnsi="Times New Roman"/>
        </w:rPr>
        <w:lastRenderedPageBreak/>
        <w:t>TABELA 2: Koeficienti i transmetimit termik (U- W/m</w:t>
      </w:r>
      <w:r w:rsidRPr="00914DF9">
        <w:rPr>
          <w:rFonts w:ascii="Times New Roman" w:hAnsi="Times New Roman"/>
          <w:vertAlign w:val="superscript"/>
        </w:rPr>
        <w:t>2</w:t>
      </w:r>
      <w:r w:rsidRPr="00914DF9">
        <w:rPr>
          <w:rFonts w:ascii="Times New Roman" w:hAnsi="Times New Roman"/>
        </w:rPr>
        <w:t>K) për elementet individuale që i nënshtrohen përmirësimit dhe të përshkruara nga neni 9.2</w:t>
      </w:r>
    </w:p>
    <w:tbl>
      <w:tblPr>
        <w:tblStyle w:val="TableGrid"/>
        <w:tblW w:w="0" w:type="auto"/>
        <w:jc w:val="center"/>
        <w:tblLook w:val="04A0" w:firstRow="1" w:lastRow="0" w:firstColumn="1" w:lastColumn="0" w:noHBand="0" w:noVBand="1"/>
      </w:tblPr>
      <w:tblGrid>
        <w:gridCol w:w="3005"/>
        <w:gridCol w:w="3005"/>
      </w:tblGrid>
      <w:tr w:rsidR="000E2030" w:rsidRPr="00914DF9" w:rsidTr="007F5400">
        <w:trPr>
          <w:jc w:val="center"/>
        </w:trPr>
        <w:tc>
          <w:tcPr>
            <w:tcW w:w="3005" w:type="dxa"/>
          </w:tcPr>
          <w:p w:rsidR="000E2030" w:rsidRPr="00914DF9" w:rsidRDefault="000E2030" w:rsidP="007F5400">
            <w:pPr>
              <w:pStyle w:val="ECABodyText"/>
              <w:rPr>
                <w:rFonts w:ascii="Arial" w:hAnsi="Arial" w:cs="Arial"/>
                <w:b/>
              </w:rPr>
            </w:pPr>
            <w:r w:rsidRPr="00914DF9">
              <w:rPr>
                <w:rFonts w:ascii="Arial" w:hAnsi="Arial" w:cs="Arial"/>
                <w:b/>
              </w:rPr>
              <w:t>Elementi i ndërtesës</w:t>
            </w:r>
          </w:p>
        </w:tc>
        <w:tc>
          <w:tcPr>
            <w:tcW w:w="3005" w:type="dxa"/>
          </w:tcPr>
          <w:p w:rsidR="000E2030" w:rsidRPr="00914DF9" w:rsidRDefault="000E2030" w:rsidP="007F5400">
            <w:pPr>
              <w:pStyle w:val="ECABodyText"/>
              <w:jc w:val="center"/>
              <w:rPr>
                <w:rFonts w:ascii="Arial" w:hAnsi="Arial" w:cs="Arial"/>
                <w:b/>
              </w:rPr>
            </w:pPr>
            <w:r w:rsidRPr="00914DF9">
              <w:rPr>
                <w:rFonts w:ascii="Arial" w:hAnsi="Arial" w:cs="Arial"/>
                <w:b/>
              </w:rPr>
              <w:t>U Vlera maksimale e lejueshme (W/m</w:t>
            </w:r>
            <w:r w:rsidRPr="00914DF9">
              <w:rPr>
                <w:rFonts w:ascii="Arial" w:hAnsi="Arial" w:cs="Arial"/>
                <w:b/>
                <w:vertAlign w:val="superscript"/>
              </w:rPr>
              <w:t>2</w:t>
            </w:r>
            <w:r w:rsidRPr="00914DF9">
              <w:rPr>
                <w:rFonts w:ascii="Arial" w:hAnsi="Arial" w:cs="Arial"/>
                <w:b/>
              </w:rPr>
              <w:t>.K)</w:t>
            </w:r>
          </w:p>
        </w:tc>
      </w:tr>
      <w:tr w:rsidR="000E2030" w:rsidRPr="00914DF9" w:rsidTr="007F5400">
        <w:trPr>
          <w:jc w:val="center"/>
        </w:trPr>
        <w:tc>
          <w:tcPr>
            <w:tcW w:w="3005" w:type="dxa"/>
          </w:tcPr>
          <w:p w:rsidR="000E2030" w:rsidRPr="00914DF9" w:rsidRDefault="000E2030" w:rsidP="007F5400">
            <w:pPr>
              <w:pStyle w:val="ECABodyText"/>
              <w:rPr>
                <w:rFonts w:ascii="Arial" w:hAnsi="Arial" w:cs="Arial"/>
              </w:rPr>
            </w:pPr>
            <w:r w:rsidRPr="00914DF9">
              <w:rPr>
                <w:rFonts w:ascii="Arial" w:hAnsi="Arial" w:cs="Arial"/>
              </w:rPr>
              <w:t>Muri i jashtëm</w:t>
            </w:r>
          </w:p>
        </w:tc>
        <w:tc>
          <w:tcPr>
            <w:tcW w:w="3005" w:type="dxa"/>
            <w:vAlign w:val="center"/>
          </w:tcPr>
          <w:p w:rsidR="000E2030" w:rsidRPr="00914DF9" w:rsidRDefault="000E2030" w:rsidP="007F5400">
            <w:pPr>
              <w:pStyle w:val="ECABodyText"/>
              <w:jc w:val="center"/>
              <w:rPr>
                <w:rFonts w:ascii="Arial" w:hAnsi="Arial" w:cs="Arial"/>
              </w:rPr>
            </w:pPr>
            <w:r w:rsidRPr="00914DF9">
              <w:rPr>
                <w:rFonts w:ascii="Arial" w:hAnsi="Arial" w:cs="Arial"/>
              </w:rPr>
              <w:t>0.80</w:t>
            </w:r>
          </w:p>
        </w:tc>
      </w:tr>
      <w:tr w:rsidR="000E2030" w:rsidRPr="00914DF9" w:rsidTr="007F5400">
        <w:trPr>
          <w:jc w:val="center"/>
        </w:trPr>
        <w:tc>
          <w:tcPr>
            <w:tcW w:w="3005" w:type="dxa"/>
          </w:tcPr>
          <w:p w:rsidR="000E2030" w:rsidRPr="00914DF9" w:rsidRDefault="000E2030" w:rsidP="007F5400">
            <w:pPr>
              <w:pStyle w:val="ECABodyText"/>
              <w:rPr>
                <w:rFonts w:ascii="Arial" w:hAnsi="Arial" w:cs="Arial"/>
              </w:rPr>
            </w:pPr>
            <w:r w:rsidRPr="00914DF9">
              <w:rPr>
                <w:rFonts w:ascii="Arial" w:hAnsi="Arial" w:cs="Arial"/>
              </w:rPr>
              <w:t>Muri në kontakt me tokën</w:t>
            </w:r>
          </w:p>
        </w:tc>
        <w:tc>
          <w:tcPr>
            <w:tcW w:w="3005" w:type="dxa"/>
            <w:vAlign w:val="center"/>
          </w:tcPr>
          <w:p w:rsidR="000E2030" w:rsidRPr="00914DF9" w:rsidDel="00800E91" w:rsidRDefault="000E2030" w:rsidP="007F5400">
            <w:pPr>
              <w:pStyle w:val="ECABodyText"/>
              <w:jc w:val="center"/>
              <w:rPr>
                <w:rFonts w:ascii="Arial" w:hAnsi="Arial" w:cs="Arial"/>
              </w:rPr>
            </w:pPr>
            <w:r w:rsidRPr="00914DF9">
              <w:rPr>
                <w:rFonts w:ascii="Arial" w:hAnsi="Arial" w:cs="Arial"/>
              </w:rPr>
              <w:t>0.8</w:t>
            </w:r>
          </w:p>
        </w:tc>
      </w:tr>
      <w:tr w:rsidR="000E2030" w:rsidRPr="00914DF9" w:rsidTr="007F5400">
        <w:trPr>
          <w:jc w:val="center"/>
        </w:trPr>
        <w:tc>
          <w:tcPr>
            <w:tcW w:w="3005" w:type="dxa"/>
          </w:tcPr>
          <w:p w:rsidR="000E2030" w:rsidRPr="00914DF9" w:rsidRDefault="000E2030" w:rsidP="007F5400">
            <w:pPr>
              <w:pStyle w:val="ECABodyText"/>
              <w:rPr>
                <w:rFonts w:ascii="Arial" w:hAnsi="Arial" w:cs="Arial"/>
              </w:rPr>
            </w:pPr>
            <w:r w:rsidRPr="00914DF9">
              <w:rPr>
                <w:rFonts w:ascii="Arial" w:hAnsi="Arial" w:cs="Arial"/>
              </w:rPr>
              <w:t>Dyshemeja mbi tokë</w:t>
            </w:r>
          </w:p>
        </w:tc>
        <w:tc>
          <w:tcPr>
            <w:tcW w:w="3005" w:type="dxa"/>
            <w:vAlign w:val="center"/>
          </w:tcPr>
          <w:p w:rsidR="000E2030" w:rsidRPr="00914DF9" w:rsidRDefault="000E2030" w:rsidP="007F5400">
            <w:pPr>
              <w:pStyle w:val="ECABodyText"/>
              <w:jc w:val="center"/>
              <w:rPr>
                <w:rFonts w:ascii="Arial" w:hAnsi="Arial" w:cs="Arial"/>
              </w:rPr>
            </w:pPr>
            <w:r w:rsidRPr="00914DF9">
              <w:rPr>
                <w:rFonts w:ascii="Arial" w:hAnsi="Arial" w:cs="Arial"/>
              </w:rPr>
              <w:t>0.0.65</w:t>
            </w:r>
          </w:p>
        </w:tc>
      </w:tr>
      <w:tr w:rsidR="000E2030" w:rsidRPr="00914DF9" w:rsidTr="007F5400">
        <w:trPr>
          <w:jc w:val="center"/>
        </w:trPr>
        <w:tc>
          <w:tcPr>
            <w:tcW w:w="3005" w:type="dxa"/>
          </w:tcPr>
          <w:p w:rsidR="000E2030" w:rsidRPr="00914DF9" w:rsidDel="00800E91" w:rsidRDefault="000E2030" w:rsidP="007F5400">
            <w:pPr>
              <w:pStyle w:val="ECABodyText"/>
              <w:rPr>
                <w:rFonts w:ascii="Arial" w:hAnsi="Arial" w:cs="Arial"/>
              </w:rPr>
            </w:pPr>
            <w:r w:rsidRPr="00914DF9">
              <w:rPr>
                <w:rFonts w:ascii="Arial" w:hAnsi="Arial" w:cs="Arial"/>
              </w:rPr>
              <w:t>Kulimi i pjerrët i izoluar në dyshemenë e hapësirës së kulmit</w:t>
            </w:r>
          </w:p>
        </w:tc>
        <w:tc>
          <w:tcPr>
            <w:tcW w:w="3005" w:type="dxa"/>
            <w:vAlign w:val="center"/>
          </w:tcPr>
          <w:p w:rsidR="000E2030" w:rsidRPr="00914DF9" w:rsidRDefault="000E2030" w:rsidP="007F5400">
            <w:pPr>
              <w:pStyle w:val="ECABodyText"/>
              <w:jc w:val="center"/>
              <w:rPr>
                <w:rFonts w:ascii="Arial" w:hAnsi="Arial" w:cs="Arial"/>
              </w:rPr>
            </w:pPr>
            <w:r w:rsidRPr="00914DF9">
              <w:rPr>
                <w:rFonts w:ascii="Arial" w:hAnsi="Arial" w:cs="Arial"/>
              </w:rPr>
              <w:t>0.55</w:t>
            </w:r>
          </w:p>
        </w:tc>
      </w:tr>
      <w:tr w:rsidR="000E2030" w:rsidRPr="00914DF9" w:rsidTr="007F5400">
        <w:trPr>
          <w:jc w:val="center"/>
        </w:trPr>
        <w:tc>
          <w:tcPr>
            <w:tcW w:w="3005" w:type="dxa"/>
          </w:tcPr>
          <w:p w:rsidR="000E2030" w:rsidRPr="00914DF9" w:rsidRDefault="000E2030" w:rsidP="007F5400">
            <w:pPr>
              <w:pStyle w:val="ECABodyText"/>
              <w:rPr>
                <w:rFonts w:ascii="Arial" w:hAnsi="Arial" w:cs="Arial"/>
              </w:rPr>
            </w:pPr>
            <w:r w:rsidRPr="00914DF9">
              <w:rPr>
                <w:rFonts w:ascii="Arial" w:hAnsi="Arial" w:cs="Arial"/>
              </w:rPr>
              <w:t>Kulmi i pjerrët i izoluar në plafonin e hapësirës së kulmit</w:t>
            </w:r>
          </w:p>
        </w:tc>
        <w:tc>
          <w:tcPr>
            <w:tcW w:w="3005" w:type="dxa"/>
            <w:vAlign w:val="center"/>
          </w:tcPr>
          <w:p w:rsidR="000E2030" w:rsidRPr="00914DF9" w:rsidRDefault="000E2030" w:rsidP="007F5400">
            <w:pPr>
              <w:pStyle w:val="ECABodyText"/>
              <w:jc w:val="center"/>
              <w:rPr>
                <w:rFonts w:ascii="Arial" w:hAnsi="Arial" w:cs="Arial"/>
              </w:rPr>
            </w:pPr>
            <w:r w:rsidRPr="00914DF9">
              <w:rPr>
                <w:rFonts w:ascii="Arial" w:hAnsi="Arial" w:cs="Arial"/>
              </w:rPr>
              <w:t>0.60</w:t>
            </w:r>
          </w:p>
        </w:tc>
      </w:tr>
      <w:tr w:rsidR="000E2030" w:rsidRPr="00914DF9" w:rsidTr="007F5400">
        <w:trPr>
          <w:jc w:val="center"/>
        </w:trPr>
        <w:tc>
          <w:tcPr>
            <w:tcW w:w="3005" w:type="dxa"/>
          </w:tcPr>
          <w:p w:rsidR="000E2030" w:rsidRPr="00914DF9" w:rsidRDefault="000E2030" w:rsidP="007F5400">
            <w:pPr>
              <w:pStyle w:val="ECABodyText"/>
              <w:rPr>
                <w:rFonts w:ascii="Arial" w:hAnsi="Arial" w:cs="Arial"/>
              </w:rPr>
            </w:pPr>
            <w:r w:rsidRPr="00914DF9">
              <w:rPr>
                <w:rFonts w:ascii="Arial" w:hAnsi="Arial" w:cs="Arial"/>
              </w:rPr>
              <w:t>Kulmi i rrafshët</w:t>
            </w:r>
          </w:p>
        </w:tc>
        <w:tc>
          <w:tcPr>
            <w:tcW w:w="3005" w:type="dxa"/>
            <w:vAlign w:val="center"/>
          </w:tcPr>
          <w:p w:rsidR="000E2030" w:rsidRPr="00914DF9" w:rsidRDefault="000E2030" w:rsidP="007F5400">
            <w:pPr>
              <w:pStyle w:val="ECABodyText"/>
              <w:jc w:val="center"/>
              <w:rPr>
                <w:rFonts w:ascii="Arial" w:hAnsi="Arial" w:cs="Arial"/>
              </w:rPr>
            </w:pPr>
            <w:r w:rsidRPr="00914DF9">
              <w:rPr>
                <w:rFonts w:ascii="Arial" w:hAnsi="Arial" w:cs="Arial"/>
              </w:rPr>
              <w:t>0.60</w:t>
            </w:r>
          </w:p>
        </w:tc>
      </w:tr>
      <w:tr w:rsidR="000E2030" w:rsidRPr="00914DF9" w:rsidTr="007F5400">
        <w:trPr>
          <w:jc w:val="center"/>
        </w:trPr>
        <w:tc>
          <w:tcPr>
            <w:tcW w:w="3005" w:type="dxa"/>
          </w:tcPr>
          <w:p w:rsidR="000E2030" w:rsidRPr="00914DF9" w:rsidDel="00800E91" w:rsidRDefault="000E2030" w:rsidP="007F5400">
            <w:pPr>
              <w:pStyle w:val="ECABodyText"/>
              <w:rPr>
                <w:rFonts w:ascii="Arial" w:hAnsi="Arial" w:cs="Arial"/>
              </w:rPr>
            </w:pPr>
            <w:r w:rsidRPr="00914DF9">
              <w:rPr>
                <w:rFonts w:ascii="Arial" w:hAnsi="Arial" w:cs="Arial"/>
              </w:rPr>
              <w:t xml:space="preserve">Pllaka mes kateve </w:t>
            </w:r>
          </w:p>
        </w:tc>
        <w:tc>
          <w:tcPr>
            <w:tcW w:w="3005" w:type="dxa"/>
            <w:vAlign w:val="center"/>
          </w:tcPr>
          <w:p w:rsidR="000E2030" w:rsidRPr="00914DF9" w:rsidDel="00800E91" w:rsidRDefault="000E2030" w:rsidP="007F5400">
            <w:pPr>
              <w:pStyle w:val="ECABodyText"/>
              <w:jc w:val="center"/>
              <w:rPr>
                <w:rFonts w:ascii="Arial" w:hAnsi="Arial" w:cs="Arial"/>
              </w:rPr>
            </w:pPr>
            <w:r w:rsidRPr="00914DF9">
              <w:rPr>
                <w:rFonts w:ascii="Arial" w:hAnsi="Arial" w:cs="Arial"/>
              </w:rPr>
              <w:t>1.4</w:t>
            </w:r>
          </w:p>
        </w:tc>
      </w:tr>
      <w:tr w:rsidR="000E2030" w:rsidRPr="00914DF9" w:rsidTr="007F5400">
        <w:trPr>
          <w:jc w:val="center"/>
        </w:trPr>
        <w:tc>
          <w:tcPr>
            <w:tcW w:w="3005" w:type="dxa"/>
          </w:tcPr>
          <w:p w:rsidR="000E2030" w:rsidRPr="00914DF9" w:rsidRDefault="000E2030" w:rsidP="007F5400">
            <w:pPr>
              <w:pStyle w:val="ECABodyText"/>
              <w:rPr>
                <w:rFonts w:ascii="Arial" w:hAnsi="Arial" w:cs="Arial"/>
              </w:rPr>
            </w:pPr>
            <w:r w:rsidRPr="00914DF9">
              <w:rPr>
                <w:rFonts w:ascii="Arial" w:hAnsi="Arial" w:cs="Arial"/>
              </w:rPr>
              <w:t>Muri mes hapësirave të banuara</w:t>
            </w:r>
          </w:p>
        </w:tc>
        <w:tc>
          <w:tcPr>
            <w:tcW w:w="3005" w:type="dxa"/>
            <w:vAlign w:val="center"/>
          </w:tcPr>
          <w:p w:rsidR="000E2030" w:rsidRPr="00914DF9" w:rsidRDefault="000E2030" w:rsidP="007F5400">
            <w:pPr>
              <w:pStyle w:val="ECABodyText"/>
              <w:jc w:val="center"/>
              <w:rPr>
                <w:rFonts w:ascii="Arial" w:hAnsi="Arial" w:cs="Arial"/>
              </w:rPr>
            </w:pPr>
            <w:r w:rsidRPr="00914DF9">
              <w:rPr>
                <w:rFonts w:ascii="Arial" w:hAnsi="Arial" w:cs="Arial"/>
              </w:rPr>
              <w:t>1.40</w:t>
            </w:r>
          </w:p>
        </w:tc>
      </w:tr>
      <w:tr w:rsidR="000E2030" w:rsidRPr="00914DF9" w:rsidTr="007F5400">
        <w:trPr>
          <w:jc w:val="center"/>
        </w:trPr>
        <w:tc>
          <w:tcPr>
            <w:tcW w:w="3005" w:type="dxa"/>
          </w:tcPr>
          <w:p w:rsidR="000E2030" w:rsidRPr="00914DF9" w:rsidRDefault="000E2030" w:rsidP="007F5400">
            <w:pPr>
              <w:pStyle w:val="ECABodyText"/>
              <w:rPr>
                <w:rFonts w:ascii="Arial" w:hAnsi="Arial" w:cs="Arial"/>
              </w:rPr>
            </w:pPr>
            <w:r w:rsidRPr="00914DF9">
              <w:rPr>
                <w:rFonts w:ascii="Arial" w:hAnsi="Arial" w:cs="Arial"/>
              </w:rPr>
              <w:t>Komponentet e qelqit (dritaret, dritaret e çatisë, dyert nga qelqi, muret ndarëse me qelq, etj.)</w:t>
            </w:r>
          </w:p>
        </w:tc>
        <w:tc>
          <w:tcPr>
            <w:tcW w:w="3005" w:type="dxa"/>
            <w:vAlign w:val="center"/>
          </w:tcPr>
          <w:p w:rsidR="000E2030" w:rsidRPr="00914DF9" w:rsidRDefault="000E2030" w:rsidP="007F5400">
            <w:pPr>
              <w:pStyle w:val="ECABodyText"/>
              <w:jc w:val="center"/>
              <w:rPr>
                <w:rFonts w:ascii="Arial" w:hAnsi="Arial" w:cs="Arial"/>
              </w:rPr>
            </w:pPr>
            <w:r w:rsidRPr="00914DF9">
              <w:rPr>
                <w:rFonts w:ascii="Arial" w:hAnsi="Arial" w:cs="Arial"/>
              </w:rPr>
              <w:t>1.8</w:t>
            </w:r>
          </w:p>
        </w:tc>
      </w:tr>
      <w:tr w:rsidR="00A109CF" w:rsidRPr="00914DF9" w:rsidTr="007F5400">
        <w:trPr>
          <w:jc w:val="center"/>
        </w:trPr>
        <w:tc>
          <w:tcPr>
            <w:tcW w:w="3005" w:type="dxa"/>
          </w:tcPr>
          <w:p w:rsidR="00A109CF" w:rsidRPr="00914DF9" w:rsidRDefault="00A109CF" w:rsidP="007F5400">
            <w:pPr>
              <w:pStyle w:val="ECABodyText"/>
              <w:rPr>
                <w:rFonts w:ascii="Arial" w:hAnsi="Arial" w:cs="Arial"/>
              </w:rPr>
            </w:pPr>
          </w:p>
        </w:tc>
        <w:tc>
          <w:tcPr>
            <w:tcW w:w="3005" w:type="dxa"/>
            <w:vAlign w:val="center"/>
          </w:tcPr>
          <w:p w:rsidR="00A109CF" w:rsidRPr="00914DF9" w:rsidRDefault="00A109CF" w:rsidP="007F5400">
            <w:pPr>
              <w:pStyle w:val="ECABodyText"/>
              <w:jc w:val="center"/>
              <w:rPr>
                <w:rFonts w:ascii="Arial" w:hAnsi="Arial" w:cs="Arial"/>
              </w:rPr>
            </w:pPr>
          </w:p>
        </w:tc>
      </w:tr>
    </w:tbl>
    <w:p w:rsidR="00D46A79" w:rsidRPr="00914DF9" w:rsidRDefault="000E2030" w:rsidP="00671CC2">
      <w:pPr>
        <w:pStyle w:val="ECABodyText"/>
        <w:rPr>
          <w:rFonts w:ascii="Times New Roman" w:hAnsi="Times New Roman"/>
        </w:rPr>
      </w:pPr>
      <w:r w:rsidRPr="00914DF9">
        <w:rPr>
          <w:rFonts w:ascii="Times New Roman" w:hAnsi="Times New Roman"/>
        </w:rPr>
        <w:t>Vlerat U për elementet nga qelqi bazohen në përformancën e të gjithë elementeve duke përfshirë qelqin dhe kornizën.</w:t>
      </w:r>
    </w:p>
    <w:p w:rsidR="00A109CF" w:rsidRPr="00914DF9" w:rsidRDefault="00A109CF" w:rsidP="00671CC2">
      <w:pPr>
        <w:pStyle w:val="ECABodyText"/>
        <w:rPr>
          <w:rFonts w:ascii="Times New Roman" w:hAnsi="Times New Roman"/>
        </w:rPr>
      </w:pPr>
    </w:p>
    <w:p w:rsidR="00A109CF" w:rsidRPr="00914DF9" w:rsidRDefault="00A109CF" w:rsidP="00671CC2">
      <w:pPr>
        <w:pStyle w:val="ECABodyText"/>
        <w:rPr>
          <w:rFonts w:ascii="Times New Roman" w:hAnsi="Times New Roman"/>
          <w:vertAlign w:val="subscript"/>
        </w:rPr>
      </w:pPr>
    </w:p>
    <w:p w:rsidR="00EB4E74" w:rsidRPr="00914DF9" w:rsidRDefault="00EB4E74" w:rsidP="00671CC2">
      <w:pPr>
        <w:pStyle w:val="ECABodyText"/>
        <w:rPr>
          <w:rFonts w:ascii="Times New Roman" w:hAnsi="Times New Roman"/>
          <w:vertAlign w:val="subscript"/>
        </w:rPr>
      </w:pPr>
    </w:p>
    <w:p w:rsidR="00671CC2" w:rsidRPr="00914DF9" w:rsidRDefault="00671CC2" w:rsidP="00671CC2">
      <w:pPr>
        <w:pStyle w:val="ECABodyText"/>
        <w:rPr>
          <w:rFonts w:ascii="Times New Roman" w:hAnsi="Times New Roman"/>
          <w:b/>
        </w:rPr>
      </w:pPr>
      <w:r w:rsidRPr="00914DF9">
        <w:rPr>
          <w:rFonts w:ascii="Times New Roman" w:hAnsi="Times New Roman"/>
          <w:b/>
        </w:rPr>
        <w:t xml:space="preserve">ANNEX </w:t>
      </w:r>
      <w:r w:rsidR="00914DF9">
        <w:rPr>
          <w:rFonts w:ascii="Times New Roman" w:hAnsi="Times New Roman"/>
          <w:b/>
        </w:rPr>
        <w:t xml:space="preserve"> </w:t>
      </w:r>
      <w:r w:rsidRPr="00914DF9">
        <w:rPr>
          <w:rFonts w:ascii="Times New Roman" w:hAnsi="Times New Roman"/>
          <w:b/>
        </w:rPr>
        <w:t xml:space="preserve"> Thermal performance standards for building elements</w:t>
      </w:r>
    </w:p>
    <w:p w:rsidR="00671CC2" w:rsidRPr="00914DF9" w:rsidRDefault="00671CC2" w:rsidP="00671CC2">
      <w:pPr>
        <w:pStyle w:val="ECABodyText"/>
        <w:rPr>
          <w:rFonts w:ascii="Times New Roman" w:hAnsi="Times New Roman"/>
          <w:b/>
        </w:rPr>
      </w:pPr>
      <w:r w:rsidRPr="00914DF9">
        <w:rPr>
          <w:rFonts w:ascii="Times New Roman" w:hAnsi="Times New Roman"/>
          <w:b/>
        </w:rPr>
        <w:t>TABLE 1: Limiting (‘worst acceptable’) thermal transmission coefficients (U Values) for individual elements in a new building on construction</w:t>
      </w:r>
    </w:p>
    <w:tbl>
      <w:tblPr>
        <w:tblStyle w:val="TableGrid"/>
        <w:tblW w:w="0" w:type="auto"/>
        <w:tblLook w:val="04A0" w:firstRow="1" w:lastRow="0" w:firstColumn="1" w:lastColumn="0" w:noHBand="0" w:noVBand="1"/>
      </w:tblPr>
      <w:tblGrid>
        <w:gridCol w:w="6516"/>
        <w:gridCol w:w="2410"/>
      </w:tblGrid>
      <w:tr w:rsidR="00671CC2" w:rsidRPr="00914DF9" w:rsidTr="007F5400">
        <w:tc>
          <w:tcPr>
            <w:tcW w:w="6516" w:type="dxa"/>
          </w:tcPr>
          <w:p w:rsidR="00671CC2" w:rsidRPr="00914DF9" w:rsidRDefault="00671CC2" w:rsidP="007F5400">
            <w:pPr>
              <w:pStyle w:val="ECATableText"/>
              <w:rPr>
                <w:rFonts w:ascii="Times New Roman" w:hAnsi="Times New Roman"/>
                <w:b/>
                <w:sz w:val="22"/>
                <w:szCs w:val="22"/>
              </w:rPr>
            </w:pPr>
            <w:r w:rsidRPr="00914DF9">
              <w:rPr>
                <w:rFonts w:ascii="Times New Roman" w:hAnsi="Times New Roman"/>
                <w:b/>
                <w:sz w:val="22"/>
                <w:szCs w:val="22"/>
              </w:rPr>
              <w:t>Element of building</w:t>
            </w:r>
          </w:p>
        </w:tc>
        <w:tc>
          <w:tcPr>
            <w:tcW w:w="2410" w:type="dxa"/>
          </w:tcPr>
          <w:p w:rsidR="00671CC2" w:rsidRPr="00914DF9" w:rsidRDefault="00671CC2" w:rsidP="007F5400">
            <w:pPr>
              <w:pStyle w:val="ECATableText"/>
              <w:jc w:val="center"/>
              <w:rPr>
                <w:rFonts w:ascii="Times New Roman" w:hAnsi="Times New Roman"/>
                <w:b/>
                <w:sz w:val="22"/>
                <w:szCs w:val="22"/>
              </w:rPr>
            </w:pPr>
            <w:r w:rsidRPr="00914DF9">
              <w:rPr>
                <w:rFonts w:ascii="Times New Roman" w:hAnsi="Times New Roman"/>
                <w:b/>
                <w:sz w:val="22"/>
                <w:szCs w:val="22"/>
              </w:rPr>
              <w:t>Maximum allowable U value (W/m</w:t>
            </w:r>
            <w:r w:rsidRPr="00914DF9">
              <w:rPr>
                <w:rFonts w:ascii="Times New Roman" w:hAnsi="Times New Roman"/>
                <w:b/>
                <w:sz w:val="22"/>
                <w:szCs w:val="22"/>
                <w:vertAlign w:val="superscript"/>
              </w:rPr>
              <w:t>2</w:t>
            </w:r>
            <w:r w:rsidRPr="00914DF9">
              <w:rPr>
                <w:rFonts w:ascii="Times New Roman" w:hAnsi="Times New Roman"/>
                <w:b/>
                <w:sz w:val="22"/>
                <w:szCs w:val="22"/>
              </w:rPr>
              <w:t>.K)</w:t>
            </w:r>
          </w:p>
        </w:tc>
      </w:tr>
      <w:tr w:rsidR="00671CC2" w:rsidRPr="00914DF9" w:rsidTr="007F5400">
        <w:tc>
          <w:tcPr>
            <w:tcW w:w="6516" w:type="dxa"/>
          </w:tcPr>
          <w:p w:rsidR="00671CC2" w:rsidRPr="00914DF9" w:rsidRDefault="00671CC2" w:rsidP="007F5400">
            <w:pPr>
              <w:pStyle w:val="ECATableText"/>
              <w:rPr>
                <w:rFonts w:ascii="Times New Roman" w:hAnsi="Times New Roman"/>
                <w:sz w:val="22"/>
                <w:szCs w:val="22"/>
              </w:rPr>
            </w:pPr>
            <w:r w:rsidRPr="00914DF9">
              <w:rPr>
                <w:rFonts w:ascii="Times New Roman" w:hAnsi="Times New Roman"/>
                <w:sz w:val="22"/>
                <w:szCs w:val="22"/>
              </w:rPr>
              <w:t>Outside wall</w:t>
            </w:r>
          </w:p>
        </w:tc>
        <w:tc>
          <w:tcPr>
            <w:tcW w:w="2410" w:type="dxa"/>
            <w:vAlign w:val="center"/>
          </w:tcPr>
          <w:p w:rsidR="00671CC2" w:rsidRPr="00914DF9" w:rsidRDefault="00671CC2" w:rsidP="007F5400">
            <w:pPr>
              <w:pStyle w:val="ECATableText"/>
              <w:jc w:val="center"/>
              <w:rPr>
                <w:rFonts w:ascii="Times New Roman" w:hAnsi="Times New Roman"/>
                <w:sz w:val="22"/>
                <w:szCs w:val="22"/>
              </w:rPr>
            </w:pPr>
            <w:r w:rsidRPr="00914DF9">
              <w:rPr>
                <w:rFonts w:ascii="Times New Roman" w:hAnsi="Times New Roman"/>
                <w:sz w:val="22"/>
                <w:szCs w:val="22"/>
              </w:rPr>
              <w:t>0.80</w:t>
            </w:r>
          </w:p>
        </w:tc>
      </w:tr>
      <w:tr w:rsidR="00671CC2" w:rsidRPr="00914DF9" w:rsidTr="007F5400">
        <w:tc>
          <w:tcPr>
            <w:tcW w:w="6516" w:type="dxa"/>
          </w:tcPr>
          <w:p w:rsidR="00671CC2" w:rsidRPr="00914DF9" w:rsidRDefault="00671CC2" w:rsidP="007F5400">
            <w:pPr>
              <w:pStyle w:val="ECATableText"/>
              <w:rPr>
                <w:rFonts w:ascii="Times New Roman" w:hAnsi="Times New Roman"/>
                <w:sz w:val="22"/>
                <w:szCs w:val="22"/>
              </w:rPr>
            </w:pPr>
            <w:r w:rsidRPr="00914DF9">
              <w:rPr>
                <w:rFonts w:ascii="Times New Roman" w:hAnsi="Times New Roman"/>
                <w:sz w:val="22"/>
                <w:szCs w:val="22"/>
              </w:rPr>
              <w:t>Wall adjacent to ground</w:t>
            </w:r>
          </w:p>
        </w:tc>
        <w:tc>
          <w:tcPr>
            <w:tcW w:w="2410" w:type="dxa"/>
            <w:vAlign w:val="center"/>
          </w:tcPr>
          <w:p w:rsidR="00671CC2" w:rsidRPr="00914DF9" w:rsidDel="00B26EC2" w:rsidRDefault="00671CC2" w:rsidP="007F5400">
            <w:pPr>
              <w:pStyle w:val="ECATableText"/>
              <w:jc w:val="center"/>
              <w:rPr>
                <w:rFonts w:ascii="Times New Roman" w:hAnsi="Times New Roman"/>
                <w:sz w:val="22"/>
                <w:szCs w:val="22"/>
              </w:rPr>
            </w:pPr>
            <w:r w:rsidRPr="00914DF9">
              <w:rPr>
                <w:rFonts w:ascii="Times New Roman" w:hAnsi="Times New Roman"/>
                <w:sz w:val="22"/>
                <w:szCs w:val="22"/>
              </w:rPr>
              <w:t>0.80</w:t>
            </w:r>
          </w:p>
        </w:tc>
      </w:tr>
      <w:tr w:rsidR="00671CC2" w:rsidRPr="00914DF9" w:rsidTr="007F5400">
        <w:tc>
          <w:tcPr>
            <w:tcW w:w="6516" w:type="dxa"/>
          </w:tcPr>
          <w:p w:rsidR="00671CC2" w:rsidRPr="00914DF9" w:rsidRDefault="00671CC2" w:rsidP="007F5400">
            <w:pPr>
              <w:pStyle w:val="ECATableText"/>
              <w:rPr>
                <w:rFonts w:ascii="Times New Roman" w:hAnsi="Times New Roman"/>
                <w:sz w:val="22"/>
                <w:szCs w:val="22"/>
              </w:rPr>
            </w:pPr>
            <w:r w:rsidRPr="00914DF9">
              <w:rPr>
                <w:rFonts w:ascii="Times New Roman" w:hAnsi="Times New Roman"/>
                <w:sz w:val="22"/>
                <w:szCs w:val="22"/>
              </w:rPr>
              <w:t>Floor adjacent to ground</w:t>
            </w:r>
          </w:p>
        </w:tc>
        <w:tc>
          <w:tcPr>
            <w:tcW w:w="2410" w:type="dxa"/>
            <w:vAlign w:val="center"/>
          </w:tcPr>
          <w:p w:rsidR="00671CC2" w:rsidRPr="00914DF9" w:rsidRDefault="00671CC2" w:rsidP="007F5400">
            <w:pPr>
              <w:pStyle w:val="ECATableText"/>
              <w:jc w:val="center"/>
              <w:rPr>
                <w:rFonts w:ascii="Times New Roman" w:hAnsi="Times New Roman"/>
                <w:sz w:val="22"/>
                <w:szCs w:val="22"/>
              </w:rPr>
            </w:pPr>
            <w:r w:rsidRPr="00914DF9">
              <w:rPr>
                <w:rFonts w:ascii="Times New Roman" w:hAnsi="Times New Roman"/>
                <w:sz w:val="22"/>
                <w:szCs w:val="22"/>
              </w:rPr>
              <w:t>0.65</w:t>
            </w:r>
          </w:p>
        </w:tc>
      </w:tr>
      <w:tr w:rsidR="00671CC2" w:rsidRPr="00914DF9" w:rsidTr="007F5400">
        <w:tc>
          <w:tcPr>
            <w:tcW w:w="6516" w:type="dxa"/>
          </w:tcPr>
          <w:p w:rsidR="00671CC2" w:rsidRPr="00914DF9" w:rsidRDefault="00671CC2" w:rsidP="007F5400">
            <w:pPr>
              <w:pStyle w:val="ECATableText"/>
              <w:rPr>
                <w:rFonts w:ascii="Times New Roman" w:hAnsi="Times New Roman"/>
                <w:sz w:val="22"/>
                <w:szCs w:val="22"/>
              </w:rPr>
            </w:pPr>
            <w:r w:rsidRPr="00914DF9">
              <w:rPr>
                <w:rFonts w:ascii="Times New Roman" w:hAnsi="Times New Roman"/>
                <w:sz w:val="22"/>
                <w:szCs w:val="22"/>
              </w:rPr>
              <w:t>Pitched roof, insulation below roof space</w:t>
            </w:r>
          </w:p>
        </w:tc>
        <w:tc>
          <w:tcPr>
            <w:tcW w:w="2410" w:type="dxa"/>
            <w:vAlign w:val="center"/>
          </w:tcPr>
          <w:p w:rsidR="00671CC2" w:rsidRPr="00914DF9" w:rsidRDefault="00671CC2" w:rsidP="007F5400">
            <w:pPr>
              <w:pStyle w:val="ECATableText"/>
              <w:jc w:val="center"/>
              <w:rPr>
                <w:rFonts w:ascii="Times New Roman" w:hAnsi="Times New Roman"/>
                <w:sz w:val="22"/>
                <w:szCs w:val="22"/>
              </w:rPr>
            </w:pPr>
            <w:r w:rsidRPr="00914DF9">
              <w:rPr>
                <w:rFonts w:ascii="Times New Roman" w:hAnsi="Times New Roman"/>
                <w:sz w:val="22"/>
                <w:szCs w:val="22"/>
              </w:rPr>
              <w:t>0.55</w:t>
            </w:r>
          </w:p>
        </w:tc>
      </w:tr>
      <w:tr w:rsidR="00671CC2" w:rsidRPr="00914DF9" w:rsidTr="007F5400">
        <w:tc>
          <w:tcPr>
            <w:tcW w:w="6516" w:type="dxa"/>
          </w:tcPr>
          <w:p w:rsidR="00671CC2" w:rsidRPr="00914DF9" w:rsidRDefault="00671CC2" w:rsidP="007F5400">
            <w:pPr>
              <w:pStyle w:val="ECATableText"/>
              <w:rPr>
                <w:rFonts w:ascii="Times New Roman" w:hAnsi="Times New Roman"/>
                <w:sz w:val="22"/>
                <w:szCs w:val="22"/>
              </w:rPr>
            </w:pPr>
            <w:r w:rsidRPr="00914DF9">
              <w:rPr>
                <w:rFonts w:ascii="Times New Roman" w:hAnsi="Times New Roman"/>
                <w:sz w:val="22"/>
                <w:szCs w:val="22"/>
              </w:rPr>
              <w:t>Pitched roof, insulation above roof space</w:t>
            </w:r>
          </w:p>
        </w:tc>
        <w:tc>
          <w:tcPr>
            <w:tcW w:w="2410" w:type="dxa"/>
            <w:vAlign w:val="center"/>
          </w:tcPr>
          <w:p w:rsidR="00671CC2" w:rsidRPr="00914DF9" w:rsidDel="00B26EC2" w:rsidRDefault="00671CC2" w:rsidP="007F5400">
            <w:pPr>
              <w:pStyle w:val="ECATableText"/>
              <w:jc w:val="center"/>
              <w:rPr>
                <w:rFonts w:ascii="Times New Roman" w:hAnsi="Times New Roman"/>
                <w:sz w:val="22"/>
                <w:szCs w:val="22"/>
              </w:rPr>
            </w:pPr>
            <w:r w:rsidRPr="00914DF9">
              <w:rPr>
                <w:rFonts w:ascii="Times New Roman" w:hAnsi="Times New Roman"/>
                <w:sz w:val="22"/>
                <w:szCs w:val="22"/>
              </w:rPr>
              <w:t>0.60</w:t>
            </w:r>
          </w:p>
        </w:tc>
      </w:tr>
      <w:tr w:rsidR="00671CC2" w:rsidRPr="00914DF9" w:rsidTr="007F5400">
        <w:tc>
          <w:tcPr>
            <w:tcW w:w="6516" w:type="dxa"/>
          </w:tcPr>
          <w:p w:rsidR="00671CC2" w:rsidRPr="00914DF9" w:rsidRDefault="00671CC2" w:rsidP="007F5400">
            <w:pPr>
              <w:pStyle w:val="ECATableText"/>
              <w:rPr>
                <w:rFonts w:ascii="Times New Roman" w:hAnsi="Times New Roman"/>
                <w:sz w:val="22"/>
                <w:szCs w:val="22"/>
              </w:rPr>
            </w:pPr>
            <w:r w:rsidRPr="00914DF9">
              <w:rPr>
                <w:rFonts w:ascii="Times New Roman" w:hAnsi="Times New Roman"/>
                <w:sz w:val="22"/>
                <w:szCs w:val="22"/>
              </w:rPr>
              <w:t>Flat roof</w:t>
            </w:r>
          </w:p>
        </w:tc>
        <w:tc>
          <w:tcPr>
            <w:tcW w:w="2410" w:type="dxa"/>
            <w:vAlign w:val="center"/>
          </w:tcPr>
          <w:p w:rsidR="00671CC2" w:rsidRPr="00914DF9" w:rsidRDefault="00671CC2" w:rsidP="007F5400">
            <w:pPr>
              <w:pStyle w:val="ECATableText"/>
              <w:jc w:val="center"/>
              <w:rPr>
                <w:rFonts w:ascii="Times New Roman" w:hAnsi="Times New Roman"/>
                <w:sz w:val="22"/>
                <w:szCs w:val="22"/>
              </w:rPr>
            </w:pPr>
            <w:r w:rsidRPr="00914DF9">
              <w:rPr>
                <w:rFonts w:ascii="Times New Roman" w:hAnsi="Times New Roman"/>
                <w:sz w:val="22"/>
                <w:szCs w:val="22"/>
              </w:rPr>
              <w:t>0.60</w:t>
            </w:r>
          </w:p>
        </w:tc>
      </w:tr>
      <w:tr w:rsidR="00671CC2" w:rsidRPr="00914DF9" w:rsidTr="007F5400">
        <w:tc>
          <w:tcPr>
            <w:tcW w:w="6516" w:type="dxa"/>
          </w:tcPr>
          <w:p w:rsidR="00671CC2" w:rsidRPr="00914DF9" w:rsidRDefault="00671CC2" w:rsidP="007F5400">
            <w:pPr>
              <w:pStyle w:val="ECATableText"/>
              <w:rPr>
                <w:rFonts w:ascii="Times New Roman" w:hAnsi="Times New Roman"/>
                <w:sz w:val="22"/>
                <w:szCs w:val="22"/>
              </w:rPr>
            </w:pPr>
            <w:r w:rsidRPr="00914DF9">
              <w:rPr>
                <w:rFonts w:ascii="Times New Roman" w:hAnsi="Times New Roman"/>
                <w:sz w:val="22"/>
                <w:szCs w:val="22"/>
              </w:rPr>
              <w:t>Ceiling between apartments</w:t>
            </w:r>
          </w:p>
        </w:tc>
        <w:tc>
          <w:tcPr>
            <w:tcW w:w="2410" w:type="dxa"/>
            <w:vAlign w:val="center"/>
          </w:tcPr>
          <w:p w:rsidR="00671CC2" w:rsidRPr="00914DF9" w:rsidRDefault="00671CC2" w:rsidP="007F5400">
            <w:pPr>
              <w:pStyle w:val="ECATableText"/>
              <w:jc w:val="center"/>
              <w:rPr>
                <w:rFonts w:ascii="Times New Roman" w:hAnsi="Times New Roman"/>
                <w:sz w:val="22"/>
                <w:szCs w:val="22"/>
              </w:rPr>
            </w:pPr>
            <w:r w:rsidRPr="00914DF9">
              <w:rPr>
                <w:rFonts w:ascii="Times New Roman" w:hAnsi="Times New Roman"/>
                <w:sz w:val="22"/>
                <w:szCs w:val="22"/>
              </w:rPr>
              <w:t>1.40</w:t>
            </w:r>
          </w:p>
        </w:tc>
      </w:tr>
      <w:tr w:rsidR="00671CC2" w:rsidRPr="00914DF9" w:rsidTr="007F5400">
        <w:tc>
          <w:tcPr>
            <w:tcW w:w="6516" w:type="dxa"/>
          </w:tcPr>
          <w:p w:rsidR="00671CC2" w:rsidRPr="00914DF9" w:rsidRDefault="00671CC2" w:rsidP="007F5400">
            <w:pPr>
              <w:pStyle w:val="ECATableText"/>
              <w:rPr>
                <w:rFonts w:ascii="Times New Roman" w:hAnsi="Times New Roman"/>
                <w:sz w:val="22"/>
                <w:szCs w:val="22"/>
              </w:rPr>
            </w:pPr>
            <w:r w:rsidRPr="00914DF9">
              <w:rPr>
                <w:rFonts w:ascii="Times New Roman" w:hAnsi="Times New Roman"/>
                <w:sz w:val="22"/>
                <w:szCs w:val="22"/>
              </w:rPr>
              <w:t>Wall between apartments</w:t>
            </w:r>
          </w:p>
        </w:tc>
        <w:tc>
          <w:tcPr>
            <w:tcW w:w="2410" w:type="dxa"/>
            <w:vAlign w:val="center"/>
          </w:tcPr>
          <w:p w:rsidR="00671CC2" w:rsidRPr="00914DF9" w:rsidRDefault="00671CC2" w:rsidP="007F5400">
            <w:pPr>
              <w:pStyle w:val="ECATableText"/>
              <w:jc w:val="center"/>
              <w:rPr>
                <w:rFonts w:ascii="Times New Roman" w:hAnsi="Times New Roman"/>
                <w:sz w:val="22"/>
                <w:szCs w:val="22"/>
              </w:rPr>
            </w:pPr>
            <w:r w:rsidRPr="00914DF9">
              <w:rPr>
                <w:rFonts w:ascii="Times New Roman" w:hAnsi="Times New Roman"/>
                <w:sz w:val="22"/>
                <w:szCs w:val="22"/>
              </w:rPr>
              <w:t>1.40</w:t>
            </w:r>
          </w:p>
        </w:tc>
      </w:tr>
      <w:tr w:rsidR="00671CC2" w:rsidRPr="00914DF9" w:rsidTr="007F5400">
        <w:tc>
          <w:tcPr>
            <w:tcW w:w="6516" w:type="dxa"/>
          </w:tcPr>
          <w:p w:rsidR="00671CC2" w:rsidRPr="00914DF9" w:rsidRDefault="00671CC2" w:rsidP="007F5400">
            <w:pPr>
              <w:pStyle w:val="ECATableText"/>
              <w:rPr>
                <w:rFonts w:ascii="Times New Roman" w:hAnsi="Times New Roman"/>
                <w:sz w:val="22"/>
                <w:szCs w:val="22"/>
              </w:rPr>
            </w:pPr>
            <w:r w:rsidRPr="00914DF9">
              <w:rPr>
                <w:rFonts w:ascii="Times New Roman" w:hAnsi="Times New Roman"/>
                <w:sz w:val="22"/>
                <w:szCs w:val="22"/>
              </w:rPr>
              <w:t>All glazed components (windows, roof-lights, glazed doors, curtain walls, etc)</w:t>
            </w:r>
          </w:p>
        </w:tc>
        <w:tc>
          <w:tcPr>
            <w:tcW w:w="2410" w:type="dxa"/>
            <w:vAlign w:val="center"/>
          </w:tcPr>
          <w:p w:rsidR="00671CC2" w:rsidRPr="00914DF9" w:rsidRDefault="00671CC2" w:rsidP="007F5400">
            <w:pPr>
              <w:pStyle w:val="ECATableText"/>
              <w:jc w:val="center"/>
              <w:rPr>
                <w:rFonts w:ascii="Times New Roman" w:hAnsi="Times New Roman"/>
                <w:sz w:val="22"/>
                <w:szCs w:val="22"/>
              </w:rPr>
            </w:pPr>
            <w:r w:rsidRPr="00914DF9">
              <w:rPr>
                <w:rFonts w:ascii="Times New Roman" w:hAnsi="Times New Roman"/>
                <w:sz w:val="22"/>
                <w:szCs w:val="22"/>
              </w:rPr>
              <w:t>1.8</w:t>
            </w:r>
          </w:p>
        </w:tc>
      </w:tr>
    </w:tbl>
    <w:p w:rsidR="00671CC2" w:rsidRPr="00914DF9" w:rsidRDefault="00671CC2" w:rsidP="00671CC2">
      <w:pPr>
        <w:pStyle w:val="ECABodyText"/>
        <w:rPr>
          <w:rFonts w:ascii="Times New Roman" w:hAnsi="Times New Roman"/>
        </w:rPr>
      </w:pPr>
      <w:r w:rsidRPr="00914DF9">
        <w:rPr>
          <w:rFonts w:ascii="Times New Roman" w:hAnsi="Times New Roman"/>
        </w:rPr>
        <w:t>Note: U values for glazed elements are based on the performance of the whole element including glazing and frame.</w:t>
      </w:r>
    </w:p>
    <w:p w:rsidR="00671CC2" w:rsidRPr="00914DF9" w:rsidRDefault="00671CC2" w:rsidP="00671CC2">
      <w:pPr>
        <w:pStyle w:val="ECABodyText"/>
        <w:rPr>
          <w:rFonts w:ascii="Times New Roman" w:hAnsi="Times New Roman"/>
          <w:b/>
        </w:rPr>
      </w:pPr>
      <w:r w:rsidRPr="00914DF9">
        <w:rPr>
          <w:rFonts w:ascii="Times New Roman" w:hAnsi="Times New Roman"/>
          <w:b/>
        </w:rPr>
        <w:t>TABLE 2: Thermal transmission coefficients (U Values) for individual elements subjected to improvement and covered by Article 9.2</w:t>
      </w:r>
    </w:p>
    <w:tbl>
      <w:tblPr>
        <w:tblStyle w:val="TableGrid"/>
        <w:tblW w:w="0" w:type="auto"/>
        <w:tblLook w:val="04A0" w:firstRow="1" w:lastRow="0" w:firstColumn="1" w:lastColumn="0" w:noHBand="0" w:noVBand="1"/>
      </w:tblPr>
      <w:tblGrid>
        <w:gridCol w:w="6516"/>
        <w:gridCol w:w="2410"/>
      </w:tblGrid>
      <w:tr w:rsidR="00671CC2" w:rsidRPr="00914DF9" w:rsidTr="007F5400">
        <w:tc>
          <w:tcPr>
            <w:tcW w:w="6516" w:type="dxa"/>
          </w:tcPr>
          <w:p w:rsidR="00671CC2" w:rsidRPr="00914DF9" w:rsidRDefault="00671CC2" w:rsidP="007F5400">
            <w:pPr>
              <w:pStyle w:val="ECATableText"/>
              <w:rPr>
                <w:rFonts w:ascii="Times New Roman" w:hAnsi="Times New Roman"/>
                <w:b/>
                <w:sz w:val="22"/>
                <w:szCs w:val="22"/>
              </w:rPr>
            </w:pPr>
            <w:r w:rsidRPr="00914DF9">
              <w:rPr>
                <w:rFonts w:ascii="Times New Roman" w:hAnsi="Times New Roman"/>
                <w:b/>
                <w:sz w:val="22"/>
                <w:szCs w:val="22"/>
              </w:rPr>
              <w:t>Element of building</w:t>
            </w:r>
          </w:p>
        </w:tc>
        <w:tc>
          <w:tcPr>
            <w:tcW w:w="2410" w:type="dxa"/>
          </w:tcPr>
          <w:p w:rsidR="00671CC2" w:rsidRPr="00914DF9" w:rsidRDefault="00671CC2" w:rsidP="007F5400">
            <w:pPr>
              <w:pStyle w:val="ECATableText"/>
              <w:jc w:val="center"/>
              <w:rPr>
                <w:rFonts w:ascii="Times New Roman" w:hAnsi="Times New Roman"/>
                <w:b/>
                <w:sz w:val="22"/>
                <w:szCs w:val="22"/>
              </w:rPr>
            </w:pPr>
            <w:r w:rsidRPr="00914DF9">
              <w:rPr>
                <w:rFonts w:ascii="Times New Roman" w:hAnsi="Times New Roman"/>
                <w:b/>
                <w:sz w:val="22"/>
                <w:szCs w:val="22"/>
              </w:rPr>
              <w:t>Maximum allowable U value (W/m</w:t>
            </w:r>
            <w:r w:rsidRPr="00914DF9">
              <w:rPr>
                <w:rFonts w:ascii="Times New Roman" w:hAnsi="Times New Roman"/>
                <w:b/>
                <w:sz w:val="22"/>
                <w:szCs w:val="22"/>
                <w:vertAlign w:val="superscript"/>
              </w:rPr>
              <w:t>2</w:t>
            </w:r>
            <w:r w:rsidRPr="00914DF9">
              <w:rPr>
                <w:rFonts w:ascii="Times New Roman" w:hAnsi="Times New Roman"/>
                <w:b/>
                <w:sz w:val="22"/>
                <w:szCs w:val="22"/>
              </w:rPr>
              <w:t>.K)</w:t>
            </w:r>
          </w:p>
        </w:tc>
      </w:tr>
      <w:tr w:rsidR="00671CC2" w:rsidRPr="00914DF9" w:rsidTr="007F5400">
        <w:tc>
          <w:tcPr>
            <w:tcW w:w="6516" w:type="dxa"/>
          </w:tcPr>
          <w:p w:rsidR="00671CC2" w:rsidRPr="00914DF9" w:rsidRDefault="00671CC2" w:rsidP="007F5400">
            <w:pPr>
              <w:pStyle w:val="ECATableText"/>
              <w:rPr>
                <w:rFonts w:ascii="Times New Roman" w:hAnsi="Times New Roman"/>
                <w:sz w:val="22"/>
                <w:szCs w:val="22"/>
              </w:rPr>
            </w:pPr>
            <w:r w:rsidRPr="00914DF9">
              <w:rPr>
                <w:rFonts w:ascii="Times New Roman" w:hAnsi="Times New Roman"/>
                <w:sz w:val="22"/>
                <w:szCs w:val="22"/>
              </w:rPr>
              <w:t>Outside wall</w:t>
            </w:r>
          </w:p>
        </w:tc>
        <w:tc>
          <w:tcPr>
            <w:tcW w:w="2410" w:type="dxa"/>
          </w:tcPr>
          <w:p w:rsidR="00671CC2" w:rsidRPr="00914DF9" w:rsidRDefault="00671CC2" w:rsidP="007F5400">
            <w:pPr>
              <w:pStyle w:val="ECATableText"/>
              <w:jc w:val="center"/>
              <w:rPr>
                <w:rFonts w:ascii="Times New Roman" w:hAnsi="Times New Roman"/>
                <w:sz w:val="22"/>
                <w:szCs w:val="22"/>
              </w:rPr>
            </w:pPr>
            <w:r w:rsidRPr="00914DF9">
              <w:rPr>
                <w:rFonts w:ascii="Times New Roman" w:hAnsi="Times New Roman"/>
                <w:sz w:val="22"/>
                <w:szCs w:val="22"/>
              </w:rPr>
              <w:t>0.80</w:t>
            </w:r>
          </w:p>
        </w:tc>
      </w:tr>
      <w:tr w:rsidR="00671CC2" w:rsidRPr="00914DF9" w:rsidDel="00B26EC2" w:rsidTr="007F5400">
        <w:tc>
          <w:tcPr>
            <w:tcW w:w="6516" w:type="dxa"/>
          </w:tcPr>
          <w:p w:rsidR="00671CC2" w:rsidRPr="00914DF9" w:rsidRDefault="00671CC2" w:rsidP="007F5400">
            <w:pPr>
              <w:pStyle w:val="ECATableText"/>
              <w:rPr>
                <w:rFonts w:ascii="Times New Roman" w:hAnsi="Times New Roman"/>
                <w:sz w:val="22"/>
                <w:szCs w:val="22"/>
              </w:rPr>
            </w:pPr>
            <w:r w:rsidRPr="00914DF9">
              <w:rPr>
                <w:rFonts w:ascii="Times New Roman" w:hAnsi="Times New Roman"/>
                <w:sz w:val="22"/>
                <w:szCs w:val="22"/>
              </w:rPr>
              <w:t>Wall adjacent to ground</w:t>
            </w:r>
          </w:p>
        </w:tc>
        <w:tc>
          <w:tcPr>
            <w:tcW w:w="2410" w:type="dxa"/>
          </w:tcPr>
          <w:p w:rsidR="00671CC2" w:rsidRPr="00914DF9" w:rsidDel="00B26EC2" w:rsidRDefault="00671CC2" w:rsidP="007F5400">
            <w:pPr>
              <w:pStyle w:val="ECATableText"/>
              <w:jc w:val="center"/>
              <w:rPr>
                <w:rFonts w:ascii="Times New Roman" w:hAnsi="Times New Roman"/>
                <w:sz w:val="22"/>
                <w:szCs w:val="22"/>
              </w:rPr>
            </w:pPr>
            <w:r w:rsidRPr="00914DF9">
              <w:rPr>
                <w:rFonts w:ascii="Times New Roman" w:hAnsi="Times New Roman"/>
                <w:sz w:val="22"/>
                <w:szCs w:val="22"/>
              </w:rPr>
              <w:t>0.80</w:t>
            </w:r>
          </w:p>
        </w:tc>
      </w:tr>
      <w:tr w:rsidR="00671CC2" w:rsidRPr="00914DF9" w:rsidTr="007F5400">
        <w:tc>
          <w:tcPr>
            <w:tcW w:w="6516" w:type="dxa"/>
          </w:tcPr>
          <w:p w:rsidR="00671CC2" w:rsidRPr="00914DF9" w:rsidRDefault="00671CC2" w:rsidP="007F5400">
            <w:pPr>
              <w:pStyle w:val="ECATableText"/>
              <w:rPr>
                <w:rFonts w:ascii="Times New Roman" w:hAnsi="Times New Roman"/>
                <w:sz w:val="22"/>
                <w:szCs w:val="22"/>
              </w:rPr>
            </w:pPr>
            <w:r w:rsidRPr="00914DF9">
              <w:rPr>
                <w:rFonts w:ascii="Times New Roman" w:hAnsi="Times New Roman"/>
                <w:sz w:val="22"/>
                <w:szCs w:val="22"/>
              </w:rPr>
              <w:t>Floor adjacent to ground</w:t>
            </w:r>
          </w:p>
        </w:tc>
        <w:tc>
          <w:tcPr>
            <w:tcW w:w="2410" w:type="dxa"/>
          </w:tcPr>
          <w:p w:rsidR="00671CC2" w:rsidRPr="00914DF9" w:rsidRDefault="00671CC2" w:rsidP="007F5400">
            <w:pPr>
              <w:pStyle w:val="ECATableText"/>
              <w:jc w:val="center"/>
              <w:rPr>
                <w:rFonts w:ascii="Times New Roman" w:hAnsi="Times New Roman"/>
                <w:sz w:val="22"/>
                <w:szCs w:val="22"/>
              </w:rPr>
            </w:pPr>
            <w:r w:rsidRPr="00914DF9">
              <w:rPr>
                <w:rFonts w:ascii="Times New Roman" w:hAnsi="Times New Roman"/>
                <w:sz w:val="22"/>
                <w:szCs w:val="22"/>
              </w:rPr>
              <w:t>0.65</w:t>
            </w:r>
          </w:p>
        </w:tc>
      </w:tr>
      <w:tr w:rsidR="00671CC2" w:rsidRPr="00914DF9" w:rsidTr="007F5400">
        <w:tc>
          <w:tcPr>
            <w:tcW w:w="6516" w:type="dxa"/>
          </w:tcPr>
          <w:p w:rsidR="00671CC2" w:rsidRPr="00914DF9" w:rsidRDefault="00671CC2" w:rsidP="007F5400">
            <w:pPr>
              <w:pStyle w:val="ECATableText"/>
              <w:rPr>
                <w:rFonts w:ascii="Times New Roman" w:hAnsi="Times New Roman"/>
                <w:sz w:val="22"/>
                <w:szCs w:val="22"/>
              </w:rPr>
            </w:pPr>
            <w:r w:rsidRPr="00914DF9">
              <w:rPr>
                <w:rFonts w:ascii="Times New Roman" w:hAnsi="Times New Roman"/>
                <w:sz w:val="22"/>
                <w:szCs w:val="22"/>
              </w:rPr>
              <w:lastRenderedPageBreak/>
              <w:t>Pitched roof, insulation below roof space</w:t>
            </w:r>
          </w:p>
        </w:tc>
        <w:tc>
          <w:tcPr>
            <w:tcW w:w="2410" w:type="dxa"/>
          </w:tcPr>
          <w:p w:rsidR="00671CC2" w:rsidRPr="00914DF9" w:rsidRDefault="00671CC2" w:rsidP="007F5400">
            <w:pPr>
              <w:pStyle w:val="ECATableText"/>
              <w:jc w:val="center"/>
              <w:rPr>
                <w:rFonts w:ascii="Times New Roman" w:hAnsi="Times New Roman"/>
                <w:sz w:val="22"/>
                <w:szCs w:val="22"/>
              </w:rPr>
            </w:pPr>
            <w:r w:rsidRPr="00914DF9">
              <w:rPr>
                <w:rFonts w:ascii="Times New Roman" w:hAnsi="Times New Roman"/>
                <w:sz w:val="22"/>
                <w:szCs w:val="22"/>
              </w:rPr>
              <w:t>0.55</w:t>
            </w:r>
          </w:p>
        </w:tc>
      </w:tr>
      <w:tr w:rsidR="00671CC2" w:rsidRPr="00914DF9" w:rsidDel="00B26EC2" w:rsidTr="007F5400">
        <w:tc>
          <w:tcPr>
            <w:tcW w:w="6516" w:type="dxa"/>
          </w:tcPr>
          <w:p w:rsidR="00671CC2" w:rsidRPr="00914DF9" w:rsidRDefault="00671CC2" w:rsidP="007F5400">
            <w:pPr>
              <w:pStyle w:val="ECATableText"/>
              <w:rPr>
                <w:rFonts w:ascii="Times New Roman" w:hAnsi="Times New Roman"/>
                <w:sz w:val="22"/>
                <w:szCs w:val="22"/>
              </w:rPr>
            </w:pPr>
            <w:r w:rsidRPr="00914DF9">
              <w:rPr>
                <w:rFonts w:ascii="Times New Roman" w:hAnsi="Times New Roman"/>
                <w:sz w:val="22"/>
                <w:szCs w:val="22"/>
              </w:rPr>
              <w:t>Pitched roof, insulation above roof space</w:t>
            </w:r>
          </w:p>
        </w:tc>
        <w:tc>
          <w:tcPr>
            <w:tcW w:w="2410" w:type="dxa"/>
          </w:tcPr>
          <w:p w:rsidR="00671CC2" w:rsidRPr="00914DF9" w:rsidDel="00B26EC2" w:rsidRDefault="00671CC2" w:rsidP="007F5400">
            <w:pPr>
              <w:pStyle w:val="ECATableText"/>
              <w:jc w:val="center"/>
              <w:rPr>
                <w:rFonts w:ascii="Times New Roman" w:hAnsi="Times New Roman"/>
                <w:sz w:val="22"/>
                <w:szCs w:val="22"/>
              </w:rPr>
            </w:pPr>
            <w:r w:rsidRPr="00914DF9">
              <w:rPr>
                <w:rFonts w:ascii="Times New Roman" w:hAnsi="Times New Roman"/>
                <w:sz w:val="22"/>
                <w:szCs w:val="22"/>
              </w:rPr>
              <w:t>0.60</w:t>
            </w:r>
          </w:p>
        </w:tc>
      </w:tr>
      <w:tr w:rsidR="00671CC2" w:rsidRPr="00914DF9" w:rsidTr="007F5400">
        <w:tc>
          <w:tcPr>
            <w:tcW w:w="6516" w:type="dxa"/>
          </w:tcPr>
          <w:p w:rsidR="00671CC2" w:rsidRPr="00914DF9" w:rsidRDefault="00671CC2" w:rsidP="007F5400">
            <w:pPr>
              <w:pStyle w:val="ECATableText"/>
              <w:rPr>
                <w:rFonts w:ascii="Times New Roman" w:hAnsi="Times New Roman"/>
                <w:sz w:val="22"/>
                <w:szCs w:val="22"/>
              </w:rPr>
            </w:pPr>
            <w:r w:rsidRPr="00914DF9">
              <w:rPr>
                <w:rFonts w:ascii="Times New Roman" w:hAnsi="Times New Roman"/>
                <w:sz w:val="22"/>
                <w:szCs w:val="22"/>
              </w:rPr>
              <w:t>Flat roof</w:t>
            </w:r>
          </w:p>
        </w:tc>
        <w:tc>
          <w:tcPr>
            <w:tcW w:w="2410" w:type="dxa"/>
          </w:tcPr>
          <w:p w:rsidR="00671CC2" w:rsidRPr="00914DF9" w:rsidRDefault="00671CC2" w:rsidP="007F5400">
            <w:pPr>
              <w:pStyle w:val="ECATableText"/>
              <w:jc w:val="center"/>
              <w:rPr>
                <w:rFonts w:ascii="Times New Roman" w:hAnsi="Times New Roman"/>
                <w:sz w:val="22"/>
                <w:szCs w:val="22"/>
              </w:rPr>
            </w:pPr>
            <w:r w:rsidRPr="00914DF9">
              <w:rPr>
                <w:rFonts w:ascii="Times New Roman" w:hAnsi="Times New Roman"/>
                <w:sz w:val="22"/>
                <w:szCs w:val="22"/>
              </w:rPr>
              <w:t>0.60</w:t>
            </w:r>
          </w:p>
        </w:tc>
      </w:tr>
      <w:tr w:rsidR="00671CC2" w:rsidRPr="00914DF9" w:rsidTr="007F5400">
        <w:tc>
          <w:tcPr>
            <w:tcW w:w="6516" w:type="dxa"/>
          </w:tcPr>
          <w:p w:rsidR="00671CC2" w:rsidRPr="00914DF9" w:rsidRDefault="00671CC2" w:rsidP="007F5400">
            <w:pPr>
              <w:pStyle w:val="ECATableText"/>
              <w:rPr>
                <w:rFonts w:ascii="Times New Roman" w:hAnsi="Times New Roman"/>
                <w:sz w:val="22"/>
                <w:szCs w:val="22"/>
              </w:rPr>
            </w:pPr>
            <w:r w:rsidRPr="00914DF9">
              <w:rPr>
                <w:rFonts w:ascii="Times New Roman" w:hAnsi="Times New Roman"/>
                <w:sz w:val="22"/>
                <w:szCs w:val="22"/>
              </w:rPr>
              <w:t>Ceiling between apartments</w:t>
            </w:r>
          </w:p>
        </w:tc>
        <w:tc>
          <w:tcPr>
            <w:tcW w:w="2410" w:type="dxa"/>
          </w:tcPr>
          <w:p w:rsidR="00671CC2" w:rsidRPr="00914DF9" w:rsidRDefault="00671CC2" w:rsidP="007F5400">
            <w:pPr>
              <w:pStyle w:val="ECATableText"/>
              <w:jc w:val="center"/>
              <w:rPr>
                <w:rFonts w:ascii="Times New Roman" w:hAnsi="Times New Roman"/>
                <w:sz w:val="22"/>
                <w:szCs w:val="22"/>
              </w:rPr>
            </w:pPr>
            <w:r w:rsidRPr="00914DF9">
              <w:rPr>
                <w:rFonts w:ascii="Times New Roman" w:hAnsi="Times New Roman"/>
                <w:sz w:val="22"/>
                <w:szCs w:val="22"/>
              </w:rPr>
              <w:t>1.40</w:t>
            </w:r>
          </w:p>
        </w:tc>
      </w:tr>
      <w:tr w:rsidR="00671CC2" w:rsidRPr="00914DF9" w:rsidTr="007F5400">
        <w:tc>
          <w:tcPr>
            <w:tcW w:w="6516" w:type="dxa"/>
          </w:tcPr>
          <w:p w:rsidR="00671CC2" w:rsidRPr="00914DF9" w:rsidRDefault="00671CC2" w:rsidP="007F5400">
            <w:pPr>
              <w:pStyle w:val="ECATableText"/>
              <w:rPr>
                <w:rFonts w:ascii="Times New Roman" w:hAnsi="Times New Roman"/>
                <w:sz w:val="22"/>
                <w:szCs w:val="22"/>
              </w:rPr>
            </w:pPr>
            <w:r w:rsidRPr="00914DF9">
              <w:rPr>
                <w:rFonts w:ascii="Times New Roman" w:hAnsi="Times New Roman"/>
                <w:sz w:val="22"/>
                <w:szCs w:val="22"/>
              </w:rPr>
              <w:t>Wall between apartments</w:t>
            </w:r>
          </w:p>
        </w:tc>
        <w:tc>
          <w:tcPr>
            <w:tcW w:w="2410" w:type="dxa"/>
          </w:tcPr>
          <w:p w:rsidR="00671CC2" w:rsidRPr="00914DF9" w:rsidRDefault="00671CC2" w:rsidP="007F5400">
            <w:pPr>
              <w:pStyle w:val="ECATableText"/>
              <w:jc w:val="center"/>
              <w:rPr>
                <w:rFonts w:ascii="Times New Roman" w:hAnsi="Times New Roman"/>
                <w:sz w:val="22"/>
                <w:szCs w:val="22"/>
              </w:rPr>
            </w:pPr>
            <w:r w:rsidRPr="00914DF9">
              <w:rPr>
                <w:rFonts w:ascii="Times New Roman" w:hAnsi="Times New Roman"/>
                <w:sz w:val="22"/>
                <w:szCs w:val="22"/>
              </w:rPr>
              <w:t>1.40</w:t>
            </w:r>
          </w:p>
        </w:tc>
      </w:tr>
      <w:tr w:rsidR="00671CC2" w:rsidRPr="00914DF9" w:rsidTr="007F5400">
        <w:tc>
          <w:tcPr>
            <w:tcW w:w="6516" w:type="dxa"/>
          </w:tcPr>
          <w:p w:rsidR="00671CC2" w:rsidRPr="00914DF9" w:rsidRDefault="00671CC2" w:rsidP="007F5400">
            <w:pPr>
              <w:pStyle w:val="ECATableText"/>
              <w:rPr>
                <w:rFonts w:ascii="Times New Roman" w:hAnsi="Times New Roman"/>
                <w:sz w:val="22"/>
                <w:szCs w:val="22"/>
              </w:rPr>
            </w:pPr>
            <w:r w:rsidRPr="00914DF9">
              <w:rPr>
                <w:rFonts w:ascii="Times New Roman" w:hAnsi="Times New Roman"/>
                <w:sz w:val="22"/>
                <w:szCs w:val="22"/>
              </w:rPr>
              <w:t>All glazed components (windows, roof-lights, glazed doors, curtain walls, etc)</w:t>
            </w:r>
          </w:p>
        </w:tc>
        <w:tc>
          <w:tcPr>
            <w:tcW w:w="2410" w:type="dxa"/>
          </w:tcPr>
          <w:p w:rsidR="00671CC2" w:rsidRPr="00914DF9" w:rsidRDefault="00671CC2" w:rsidP="007F5400">
            <w:pPr>
              <w:pStyle w:val="ECATableText"/>
              <w:jc w:val="center"/>
              <w:rPr>
                <w:rFonts w:ascii="Times New Roman" w:hAnsi="Times New Roman"/>
                <w:sz w:val="22"/>
                <w:szCs w:val="22"/>
              </w:rPr>
            </w:pPr>
            <w:r w:rsidRPr="00914DF9">
              <w:rPr>
                <w:rFonts w:ascii="Times New Roman" w:hAnsi="Times New Roman"/>
                <w:sz w:val="22"/>
                <w:szCs w:val="22"/>
              </w:rPr>
              <w:t>1.8</w:t>
            </w:r>
          </w:p>
        </w:tc>
      </w:tr>
    </w:tbl>
    <w:p w:rsidR="00671CC2" w:rsidRPr="00914DF9" w:rsidRDefault="00671CC2" w:rsidP="00671CC2">
      <w:pPr>
        <w:pStyle w:val="ECABodyText"/>
        <w:rPr>
          <w:rFonts w:ascii="Times New Roman" w:hAnsi="Times New Roman"/>
        </w:rPr>
      </w:pPr>
      <w:r w:rsidRPr="00914DF9">
        <w:rPr>
          <w:rFonts w:ascii="Times New Roman" w:hAnsi="Times New Roman"/>
        </w:rPr>
        <w:t>Note: U values for glazed elements are based on the performance of the whole element including glazing and frame.</w:t>
      </w:r>
    </w:p>
    <w:p w:rsidR="000E2030" w:rsidRPr="00914DF9" w:rsidRDefault="000E2030" w:rsidP="00B6560F">
      <w:pPr>
        <w:pStyle w:val="ECABodyText"/>
        <w:rPr>
          <w:rFonts w:ascii="Times New Roman" w:hAnsi="Times New Roman"/>
        </w:rPr>
      </w:pPr>
    </w:p>
    <w:p w:rsidR="00B6560F" w:rsidRPr="00914DF9" w:rsidRDefault="00B6560F" w:rsidP="00B6560F">
      <w:pPr>
        <w:tabs>
          <w:tab w:val="left" w:pos="3705"/>
        </w:tabs>
      </w:pPr>
    </w:p>
    <w:p w:rsidR="005F4D19" w:rsidRPr="00914DF9" w:rsidRDefault="005F4D19" w:rsidP="00B6560F">
      <w:pPr>
        <w:tabs>
          <w:tab w:val="left" w:pos="3705"/>
        </w:tabs>
      </w:pPr>
    </w:p>
    <w:p w:rsidR="005F4D19" w:rsidRPr="00914DF9" w:rsidRDefault="005F4D19" w:rsidP="00B6560F">
      <w:pPr>
        <w:tabs>
          <w:tab w:val="left" w:pos="3705"/>
        </w:tabs>
      </w:pPr>
    </w:p>
    <w:p w:rsidR="005F4D19" w:rsidRPr="00914DF9" w:rsidRDefault="005F4D19" w:rsidP="00B6560F">
      <w:pPr>
        <w:tabs>
          <w:tab w:val="left" w:pos="3705"/>
        </w:tabs>
      </w:pPr>
    </w:p>
    <w:p w:rsidR="005F4D19" w:rsidRPr="00914DF9" w:rsidRDefault="005F4D19" w:rsidP="00B6560F">
      <w:pPr>
        <w:tabs>
          <w:tab w:val="left" w:pos="3705"/>
        </w:tabs>
      </w:pPr>
    </w:p>
    <w:p w:rsidR="005F4D19" w:rsidRPr="00914DF9" w:rsidRDefault="005F4D19" w:rsidP="00B6560F">
      <w:pPr>
        <w:tabs>
          <w:tab w:val="left" w:pos="3705"/>
        </w:tabs>
      </w:pPr>
    </w:p>
    <w:p w:rsidR="005F4D19" w:rsidRPr="00914DF9" w:rsidRDefault="005F4D19" w:rsidP="00B6560F">
      <w:pPr>
        <w:tabs>
          <w:tab w:val="left" w:pos="3705"/>
        </w:tabs>
      </w:pPr>
    </w:p>
    <w:p w:rsidR="005F4D19" w:rsidRPr="00914DF9" w:rsidRDefault="005F4D19" w:rsidP="00B6560F">
      <w:pPr>
        <w:tabs>
          <w:tab w:val="left" w:pos="3705"/>
        </w:tabs>
      </w:pPr>
    </w:p>
    <w:p w:rsidR="005F4D19" w:rsidRPr="00914DF9" w:rsidRDefault="005F4D19" w:rsidP="00B6560F">
      <w:pPr>
        <w:tabs>
          <w:tab w:val="left" w:pos="3705"/>
        </w:tabs>
      </w:pPr>
    </w:p>
    <w:p w:rsidR="005F4D19" w:rsidRPr="00914DF9" w:rsidRDefault="005F4D19" w:rsidP="00B6560F">
      <w:pPr>
        <w:tabs>
          <w:tab w:val="left" w:pos="3705"/>
        </w:tabs>
      </w:pPr>
    </w:p>
    <w:p w:rsidR="005F4D19" w:rsidRPr="00914DF9" w:rsidRDefault="005F4D19" w:rsidP="00B6560F">
      <w:pPr>
        <w:tabs>
          <w:tab w:val="left" w:pos="3705"/>
        </w:tabs>
      </w:pPr>
    </w:p>
    <w:p w:rsidR="005F4D19" w:rsidRPr="00914DF9" w:rsidRDefault="005F4D19" w:rsidP="00B6560F">
      <w:pPr>
        <w:tabs>
          <w:tab w:val="left" w:pos="3705"/>
        </w:tabs>
      </w:pPr>
    </w:p>
    <w:p w:rsidR="005F4D19" w:rsidRPr="00914DF9" w:rsidRDefault="005F4D19" w:rsidP="00B6560F">
      <w:pPr>
        <w:tabs>
          <w:tab w:val="left" w:pos="3705"/>
        </w:tabs>
      </w:pPr>
    </w:p>
    <w:p w:rsidR="005F4D19" w:rsidRPr="00914DF9" w:rsidRDefault="005F4D19" w:rsidP="00B6560F">
      <w:pPr>
        <w:tabs>
          <w:tab w:val="left" w:pos="3705"/>
        </w:tabs>
      </w:pPr>
    </w:p>
    <w:p w:rsidR="005F4D19" w:rsidRPr="00914DF9" w:rsidRDefault="005F4D19" w:rsidP="00B6560F">
      <w:pPr>
        <w:tabs>
          <w:tab w:val="left" w:pos="3705"/>
        </w:tabs>
      </w:pPr>
    </w:p>
    <w:p w:rsidR="005F4D19" w:rsidRPr="00914DF9" w:rsidRDefault="005F4D19" w:rsidP="00B6560F">
      <w:pPr>
        <w:tabs>
          <w:tab w:val="left" w:pos="3705"/>
        </w:tabs>
      </w:pPr>
    </w:p>
    <w:p w:rsidR="00D46A79" w:rsidRPr="00914DF9" w:rsidRDefault="00D46A79" w:rsidP="005F4D19">
      <w:pPr>
        <w:pStyle w:val="ECABodyText"/>
        <w:rPr>
          <w:rFonts w:ascii="Times New Roman" w:hAnsi="Times New Roman"/>
          <w:b/>
          <w:lang w:val="sr-Latn-CS"/>
        </w:rPr>
      </w:pPr>
    </w:p>
    <w:p w:rsidR="00EB4E74" w:rsidRPr="00914DF9" w:rsidRDefault="00EB4E74" w:rsidP="005F4D19">
      <w:pPr>
        <w:pStyle w:val="ECABodyText"/>
        <w:rPr>
          <w:rFonts w:ascii="Times New Roman" w:hAnsi="Times New Roman"/>
          <w:b/>
          <w:lang w:val="sr-Latn-CS"/>
        </w:rPr>
      </w:pPr>
    </w:p>
    <w:p w:rsidR="00EB4E74" w:rsidRPr="00914DF9" w:rsidRDefault="00EB4E74" w:rsidP="005F4D19">
      <w:pPr>
        <w:pStyle w:val="ECABodyText"/>
        <w:rPr>
          <w:rFonts w:ascii="Times New Roman" w:hAnsi="Times New Roman"/>
          <w:b/>
          <w:lang w:val="sr-Latn-CS"/>
        </w:rPr>
      </w:pPr>
    </w:p>
    <w:p w:rsidR="00EB4E74" w:rsidRPr="00914DF9" w:rsidRDefault="00EB4E74" w:rsidP="005F4D19">
      <w:pPr>
        <w:pStyle w:val="ECABodyText"/>
        <w:rPr>
          <w:rFonts w:ascii="Times New Roman" w:hAnsi="Times New Roman"/>
          <w:b/>
          <w:lang w:val="sr-Latn-CS"/>
        </w:rPr>
      </w:pPr>
    </w:p>
    <w:p w:rsidR="00EB4E74" w:rsidRPr="00914DF9" w:rsidRDefault="00EB4E74" w:rsidP="005F4D19">
      <w:pPr>
        <w:pStyle w:val="ECABodyText"/>
        <w:rPr>
          <w:rFonts w:ascii="Times New Roman" w:hAnsi="Times New Roman"/>
          <w:b/>
          <w:lang w:val="sr-Latn-CS"/>
        </w:rPr>
      </w:pPr>
    </w:p>
    <w:p w:rsidR="005F4D19" w:rsidRPr="00914DF9" w:rsidRDefault="005F4D19" w:rsidP="005F4D19">
      <w:pPr>
        <w:pStyle w:val="ECABodyText"/>
        <w:rPr>
          <w:rFonts w:ascii="Times New Roman" w:hAnsi="Times New Roman"/>
          <w:b/>
          <w:lang w:val="sr-Latn-CS"/>
        </w:rPr>
      </w:pPr>
      <w:r w:rsidRPr="00914DF9">
        <w:rPr>
          <w:rFonts w:ascii="Times New Roman" w:hAnsi="Times New Roman"/>
          <w:b/>
          <w:lang w:val="sr-Latn-CS"/>
        </w:rPr>
        <w:t xml:space="preserve">PRILOG </w:t>
      </w:r>
      <w:r w:rsidR="00914DF9">
        <w:rPr>
          <w:rFonts w:ascii="Times New Roman" w:hAnsi="Times New Roman"/>
          <w:b/>
          <w:lang w:val="sr-Latn-CS"/>
        </w:rPr>
        <w:t xml:space="preserve"> </w:t>
      </w:r>
      <w:r w:rsidRPr="00914DF9">
        <w:rPr>
          <w:rFonts w:ascii="Times New Roman" w:hAnsi="Times New Roman"/>
          <w:b/>
          <w:lang w:val="sr-Latn-CS"/>
        </w:rPr>
        <w:t xml:space="preserve"> Standardi toplotne efikasnosti za građevinske elemente</w:t>
      </w:r>
    </w:p>
    <w:p w:rsidR="005F4D19" w:rsidRPr="00914DF9" w:rsidRDefault="005F4D19" w:rsidP="005F4D19">
      <w:pPr>
        <w:pStyle w:val="ECABodyText"/>
        <w:rPr>
          <w:rFonts w:ascii="Times New Roman" w:hAnsi="Times New Roman"/>
          <w:b/>
          <w:lang w:val="sr-Latn-CS"/>
        </w:rPr>
      </w:pPr>
      <w:r w:rsidRPr="00914DF9">
        <w:rPr>
          <w:rFonts w:ascii="Times New Roman" w:hAnsi="Times New Roman"/>
          <w:b/>
          <w:lang w:val="sr-Latn-CS"/>
        </w:rPr>
        <w:t>TABELA 1 Ograničenje "najvećeg prihvatljivog" koeficijenta termičkog prenosa (U vrednost ) za određene elemente u novoj zgradi u izgradnji</w:t>
      </w:r>
    </w:p>
    <w:tbl>
      <w:tblPr>
        <w:tblStyle w:val="TableGrid"/>
        <w:tblW w:w="0" w:type="auto"/>
        <w:tblLook w:val="04A0" w:firstRow="1" w:lastRow="0" w:firstColumn="1" w:lastColumn="0" w:noHBand="0" w:noVBand="1"/>
      </w:tblPr>
      <w:tblGrid>
        <w:gridCol w:w="6771"/>
        <w:gridCol w:w="2409"/>
      </w:tblGrid>
      <w:tr w:rsidR="005F4D19" w:rsidRPr="00914DF9" w:rsidTr="007F5400">
        <w:tc>
          <w:tcPr>
            <w:tcW w:w="6771" w:type="dxa"/>
          </w:tcPr>
          <w:p w:rsidR="005F4D19" w:rsidRPr="00914DF9" w:rsidRDefault="005F4D19" w:rsidP="007F5400">
            <w:pPr>
              <w:pStyle w:val="ECATableHeader"/>
              <w:rPr>
                <w:rFonts w:ascii="Arial" w:hAnsi="Arial" w:cs="Arial"/>
                <w:sz w:val="22"/>
                <w:szCs w:val="22"/>
                <w:lang w:val="sr-Latn-CS"/>
              </w:rPr>
            </w:pPr>
            <w:r w:rsidRPr="00914DF9">
              <w:rPr>
                <w:rFonts w:ascii="Arial" w:hAnsi="Arial" w:cs="Arial"/>
                <w:sz w:val="22"/>
                <w:szCs w:val="22"/>
                <w:lang w:val="sr-Latn-CS"/>
              </w:rPr>
              <w:t>Elementi zgrade</w:t>
            </w:r>
          </w:p>
        </w:tc>
        <w:tc>
          <w:tcPr>
            <w:tcW w:w="2409" w:type="dxa"/>
          </w:tcPr>
          <w:p w:rsidR="005F4D19" w:rsidRPr="00914DF9" w:rsidRDefault="005F4D19" w:rsidP="007F5400">
            <w:pPr>
              <w:pStyle w:val="ECATableHeader"/>
              <w:jc w:val="center"/>
              <w:rPr>
                <w:rFonts w:ascii="Arial" w:hAnsi="Arial" w:cs="Arial"/>
                <w:sz w:val="22"/>
                <w:szCs w:val="22"/>
                <w:lang w:val="sr-Latn-CS"/>
              </w:rPr>
            </w:pPr>
            <w:r w:rsidRPr="00914DF9">
              <w:rPr>
                <w:rFonts w:ascii="Arial" w:hAnsi="Arial" w:cs="Arial"/>
                <w:sz w:val="22"/>
                <w:szCs w:val="22"/>
                <w:lang w:val="sr-Latn-CS"/>
              </w:rPr>
              <w:t>Maksimalna dozvoljena U vrednost (V/m2.K)</w:t>
            </w:r>
          </w:p>
        </w:tc>
      </w:tr>
      <w:tr w:rsidR="005F4D19" w:rsidRPr="00914DF9" w:rsidTr="007F5400">
        <w:tc>
          <w:tcPr>
            <w:tcW w:w="6771" w:type="dxa"/>
          </w:tcPr>
          <w:p w:rsidR="005F4D19" w:rsidRPr="00914DF9" w:rsidRDefault="005F4D19" w:rsidP="007F5400">
            <w:pPr>
              <w:pStyle w:val="ECATableText"/>
              <w:rPr>
                <w:rFonts w:ascii="Arial" w:hAnsi="Arial" w:cs="Arial"/>
                <w:sz w:val="22"/>
                <w:szCs w:val="22"/>
                <w:lang w:val="sr-Latn-CS"/>
              </w:rPr>
            </w:pPr>
            <w:r w:rsidRPr="00914DF9">
              <w:rPr>
                <w:rFonts w:ascii="Arial" w:hAnsi="Arial" w:cs="Arial"/>
                <w:sz w:val="22"/>
                <w:szCs w:val="22"/>
                <w:lang w:val="sr-Latn-CS"/>
              </w:rPr>
              <w:t>Spoljni zid</w:t>
            </w:r>
          </w:p>
        </w:tc>
        <w:tc>
          <w:tcPr>
            <w:tcW w:w="2409" w:type="dxa"/>
            <w:vAlign w:val="center"/>
          </w:tcPr>
          <w:p w:rsidR="005F4D19" w:rsidRPr="00914DF9" w:rsidRDefault="005F4D19" w:rsidP="007F5400">
            <w:pPr>
              <w:pStyle w:val="ECATableText"/>
              <w:jc w:val="center"/>
              <w:rPr>
                <w:rFonts w:ascii="Arial" w:hAnsi="Arial" w:cs="Arial"/>
                <w:sz w:val="22"/>
                <w:szCs w:val="22"/>
                <w:lang w:val="sr-Latn-CS"/>
              </w:rPr>
            </w:pPr>
            <w:r w:rsidRPr="00914DF9">
              <w:rPr>
                <w:rFonts w:ascii="Arial" w:hAnsi="Arial" w:cs="Arial"/>
                <w:sz w:val="22"/>
                <w:szCs w:val="22"/>
                <w:lang w:val="sr-Latn-CS"/>
              </w:rPr>
              <w:t>10.8</w:t>
            </w:r>
          </w:p>
        </w:tc>
      </w:tr>
      <w:tr w:rsidR="005F4D19" w:rsidRPr="00914DF9" w:rsidTr="007F5400">
        <w:tc>
          <w:tcPr>
            <w:tcW w:w="6771" w:type="dxa"/>
          </w:tcPr>
          <w:p w:rsidR="005F4D19" w:rsidRPr="00914DF9" w:rsidRDefault="005F4D19" w:rsidP="007F5400">
            <w:pPr>
              <w:pStyle w:val="ECATableText"/>
              <w:rPr>
                <w:rFonts w:ascii="Arial" w:hAnsi="Arial" w:cs="Arial"/>
                <w:sz w:val="22"/>
                <w:szCs w:val="22"/>
                <w:lang w:val="sr-Latn-CS"/>
              </w:rPr>
            </w:pPr>
            <w:r w:rsidRPr="00914DF9">
              <w:rPr>
                <w:rFonts w:ascii="Arial" w:hAnsi="Arial" w:cs="Arial"/>
                <w:sz w:val="22"/>
                <w:szCs w:val="22"/>
                <w:lang w:val="sr-Latn-CS"/>
              </w:rPr>
              <w:t>Zid u kontaktu sa zemljom</w:t>
            </w:r>
          </w:p>
        </w:tc>
        <w:tc>
          <w:tcPr>
            <w:tcW w:w="2409" w:type="dxa"/>
            <w:vAlign w:val="center"/>
          </w:tcPr>
          <w:p w:rsidR="005F4D19" w:rsidRPr="00914DF9" w:rsidRDefault="005F4D19" w:rsidP="007F5400">
            <w:pPr>
              <w:pStyle w:val="ECATableText"/>
              <w:jc w:val="center"/>
              <w:rPr>
                <w:rFonts w:ascii="Arial" w:hAnsi="Arial" w:cs="Arial"/>
                <w:sz w:val="22"/>
                <w:szCs w:val="22"/>
                <w:lang w:val="sr-Latn-CS"/>
              </w:rPr>
            </w:pPr>
            <w:r w:rsidRPr="00914DF9">
              <w:rPr>
                <w:rFonts w:ascii="Arial" w:hAnsi="Arial" w:cs="Arial"/>
                <w:sz w:val="22"/>
                <w:szCs w:val="22"/>
                <w:lang w:val="sr-Latn-CS"/>
              </w:rPr>
              <w:t>0.80</w:t>
            </w:r>
          </w:p>
        </w:tc>
      </w:tr>
      <w:tr w:rsidR="005F4D19" w:rsidRPr="00914DF9" w:rsidTr="007F5400">
        <w:tc>
          <w:tcPr>
            <w:tcW w:w="6771" w:type="dxa"/>
          </w:tcPr>
          <w:p w:rsidR="005F4D19" w:rsidRPr="00914DF9" w:rsidRDefault="005F4D19" w:rsidP="007F5400">
            <w:pPr>
              <w:pStyle w:val="ECATableText"/>
              <w:rPr>
                <w:rFonts w:ascii="Arial" w:hAnsi="Arial" w:cs="Arial"/>
                <w:sz w:val="22"/>
                <w:szCs w:val="22"/>
                <w:lang w:val="sr-Latn-CS"/>
              </w:rPr>
            </w:pPr>
            <w:r w:rsidRPr="00914DF9">
              <w:rPr>
                <w:rFonts w:ascii="Arial" w:hAnsi="Arial" w:cs="Arial"/>
                <w:sz w:val="22"/>
                <w:szCs w:val="22"/>
                <w:lang w:val="sr-Latn-CS"/>
              </w:rPr>
              <w:t>Pod iznad tla</w:t>
            </w:r>
          </w:p>
        </w:tc>
        <w:tc>
          <w:tcPr>
            <w:tcW w:w="2409" w:type="dxa"/>
            <w:vAlign w:val="center"/>
          </w:tcPr>
          <w:p w:rsidR="005F4D19" w:rsidRPr="00914DF9" w:rsidRDefault="005F4D19" w:rsidP="007F5400">
            <w:pPr>
              <w:pStyle w:val="ECATableText"/>
              <w:jc w:val="center"/>
              <w:rPr>
                <w:rFonts w:ascii="Arial" w:hAnsi="Arial" w:cs="Arial"/>
                <w:sz w:val="22"/>
                <w:szCs w:val="22"/>
                <w:lang w:val="sr-Latn-CS"/>
              </w:rPr>
            </w:pPr>
            <w:r w:rsidRPr="00914DF9">
              <w:rPr>
                <w:rFonts w:ascii="Arial" w:hAnsi="Arial" w:cs="Arial"/>
                <w:sz w:val="22"/>
                <w:szCs w:val="22"/>
                <w:lang w:val="sr-Latn-CS"/>
              </w:rPr>
              <w:t>0.65</w:t>
            </w:r>
          </w:p>
        </w:tc>
      </w:tr>
      <w:tr w:rsidR="005F4D19" w:rsidRPr="00914DF9" w:rsidTr="007F5400">
        <w:tc>
          <w:tcPr>
            <w:tcW w:w="6771" w:type="dxa"/>
          </w:tcPr>
          <w:p w:rsidR="005F4D19" w:rsidRPr="00914DF9" w:rsidDel="00FF684E" w:rsidRDefault="005F4D19" w:rsidP="007F5400">
            <w:pPr>
              <w:pStyle w:val="ECATableText"/>
              <w:rPr>
                <w:rFonts w:ascii="Arial" w:hAnsi="Arial" w:cs="Arial"/>
                <w:sz w:val="22"/>
                <w:szCs w:val="22"/>
                <w:lang w:val="sr-Latn-CS"/>
              </w:rPr>
            </w:pPr>
            <w:r w:rsidRPr="00914DF9">
              <w:rPr>
                <w:rFonts w:ascii="Arial" w:hAnsi="Arial" w:cs="Arial"/>
                <w:sz w:val="22"/>
                <w:szCs w:val="22"/>
                <w:lang w:val="sr-Latn-CS"/>
              </w:rPr>
              <w:t>Kosi izolovani pod krova u površini krova</w:t>
            </w:r>
          </w:p>
        </w:tc>
        <w:tc>
          <w:tcPr>
            <w:tcW w:w="2409" w:type="dxa"/>
            <w:vAlign w:val="center"/>
          </w:tcPr>
          <w:p w:rsidR="005F4D19" w:rsidRPr="00914DF9" w:rsidRDefault="005F4D19" w:rsidP="007F5400">
            <w:pPr>
              <w:pStyle w:val="ECATableText"/>
              <w:jc w:val="center"/>
              <w:rPr>
                <w:rFonts w:ascii="Arial" w:hAnsi="Arial" w:cs="Arial"/>
                <w:sz w:val="22"/>
                <w:szCs w:val="22"/>
                <w:lang w:val="sr-Latn-CS"/>
              </w:rPr>
            </w:pPr>
            <w:r w:rsidRPr="00914DF9">
              <w:rPr>
                <w:rFonts w:ascii="Arial" w:hAnsi="Arial" w:cs="Arial"/>
                <w:sz w:val="22"/>
                <w:szCs w:val="22"/>
                <w:lang w:val="sr-Latn-CS"/>
              </w:rPr>
              <w:t>0.55</w:t>
            </w:r>
          </w:p>
        </w:tc>
      </w:tr>
      <w:tr w:rsidR="005F4D19" w:rsidRPr="00914DF9" w:rsidTr="007F5400">
        <w:tc>
          <w:tcPr>
            <w:tcW w:w="6771" w:type="dxa"/>
          </w:tcPr>
          <w:p w:rsidR="005F4D19" w:rsidRPr="00914DF9" w:rsidRDefault="005F4D19" w:rsidP="007F5400">
            <w:pPr>
              <w:pStyle w:val="ECATableText"/>
              <w:rPr>
                <w:rFonts w:ascii="Arial" w:hAnsi="Arial" w:cs="Arial"/>
                <w:sz w:val="22"/>
                <w:szCs w:val="22"/>
                <w:lang w:val="sr-Latn-CS"/>
              </w:rPr>
            </w:pPr>
            <w:r w:rsidRPr="00914DF9">
              <w:rPr>
                <w:rFonts w:ascii="Arial" w:hAnsi="Arial" w:cs="Arial"/>
                <w:sz w:val="22"/>
                <w:szCs w:val="22"/>
                <w:lang w:val="sr-Latn-CS"/>
              </w:rPr>
              <w:t>Kosi izolovani plafon krova u površini krova</w:t>
            </w:r>
          </w:p>
        </w:tc>
        <w:tc>
          <w:tcPr>
            <w:tcW w:w="2409" w:type="dxa"/>
            <w:vAlign w:val="center"/>
          </w:tcPr>
          <w:p w:rsidR="005F4D19" w:rsidRPr="00914DF9" w:rsidRDefault="005F4D19" w:rsidP="007F5400">
            <w:pPr>
              <w:pStyle w:val="ECATableText"/>
              <w:jc w:val="center"/>
              <w:rPr>
                <w:rFonts w:ascii="Arial" w:hAnsi="Arial" w:cs="Arial"/>
                <w:sz w:val="22"/>
                <w:szCs w:val="22"/>
                <w:lang w:val="sr-Latn-CS"/>
              </w:rPr>
            </w:pPr>
            <w:r w:rsidRPr="00914DF9">
              <w:rPr>
                <w:rFonts w:ascii="Arial" w:hAnsi="Arial" w:cs="Arial"/>
                <w:sz w:val="22"/>
                <w:szCs w:val="22"/>
                <w:lang w:val="sr-Latn-CS"/>
              </w:rPr>
              <w:t>0.60</w:t>
            </w:r>
          </w:p>
        </w:tc>
      </w:tr>
      <w:tr w:rsidR="005F4D19" w:rsidRPr="00914DF9" w:rsidTr="007F5400">
        <w:tc>
          <w:tcPr>
            <w:tcW w:w="6771" w:type="dxa"/>
          </w:tcPr>
          <w:p w:rsidR="005F4D19" w:rsidRPr="00914DF9" w:rsidRDefault="005F4D19" w:rsidP="007F5400">
            <w:pPr>
              <w:pStyle w:val="ECATableText"/>
              <w:rPr>
                <w:rFonts w:ascii="Arial" w:hAnsi="Arial" w:cs="Arial"/>
                <w:sz w:val="22"/>
                <w:szCs w:val="22"/>
                <w:lang w:val="sr-Latn-CS"/>
              </w:rPr>
            </w:pPr>
            <w:r w:rsidRPr="00914DF9">
              <w:rPr>
                <w:rFonts w:ascii="Arial" w:hAnsi="Arial" w:cs="Arial"/>
                <w:sz w:val="22"/>
                <w:szCs w:val="22"/>
                <w:lang w:val="sr-Latn-CS"/>
              </w:rPr>
              <w:t>Ravni krov</w:t>
            </w:r>
          </w:p>
        </w:tc>
        <w:tc>
          <w:tcPr>
            <w:tcW w:w="2409" w:type="dxa"/>
            <w:vAlign w:val="center"/>
          </w:tcPr>
          <w:p w:rsidR="005F4D19" w:rsidRPr="00914DF9" w:rsidRDefault="005F4D19" w:rsidP="007F5400">
            <w:pPr>
              <w:pStyle w:val="ECATableText"/>
              <w:jc w:val="center"/>
              <w:rPr>
                <w:rFonts w:ascii="Arial" w:hAnsi="Arial" w:cs="Arial"/>
                <w:sz w:val="22"/>
                <w:szCs w:val="22"/>
                <w:lang w:val="sr-Latn-CS"/>
              </w:rPr>
            </w:pPr>
            <w:r w:rsidRPr="00914DF9">
              <w:rPr>
                <w:rFonts w:ascii="Arial" w:hAnsi="Arial" w:cs="Arial"/>
                <w:sz w:val="22"/>
                <w:szCs w:val="22"/>
                <w:lang w:val="sr-Latn-CS"/>
              </w:rPr>
              <w:t>0.60</w:t>
            </w:r>
          </w:p>
        </w:tc>
      </w:tr>
      <w:tr w:rsidR="005F4D19" w:rsidRPr="00914DF9" w:rsidTr="007F5400">
        <w:tc>
          <w:tcPr>
            <w:tcW w:w="6771" w:type="dxa"/>
          </w:tcPr>
          <w:p w:rsidR="005F4D19" w:rsidRPr="00914DF9" w:rsidDel="00FF684E" w:rsidRDefault="005F4D19" w:rsidP="007F5400">
            <w:pPr>
              <w:pStyle w:val="ECATableText"/>
              <w:rPr>
                <w:rFonts w:ascii="Arial" w:hAnsi="Arial" w:cs="Arial"/>
                <w:sz w:val="22"/>
                <w:szCs w:val="22"/>
                <w:lang w:val="sr-Latn-CS"/>
              </w:rPr>
            </w:pPr>
            <w:r w:rsidRPr="00914DF9">
              <w:rPr>
                <w:rFonts w:ascii="Arial" w:hAnsi="Arial" w:cs="Arial"/>
                <w:sz w:val="22"/>
                <w:szCs w:val="22"/>
                <w:lang w:val="sr-Latn-CS"/>
              </w:rPr>
              <w:t>Ploča između dva sprata</w:t>
            </w:r>
          </w:p>
        </w:tc>
        <w:tc>
          <w:tcPr>
            <w:tcW w:w="2409" w:type="dxa"/>
            <w:vAlign w:val="center"/>
          </w:tcPr>
          <w:p w:rsidR="005F4D19" w:rsidRPr="00914DF9" w:rsidRDefault="005F4D19" w:rsidP="007F5400">
            <w:pPr>
              <w:pStyle w:val="ECATableText"/>
              <w:jc w:val="center"/>
              <w:rPr>
                <w:rFonts w:ascii="Arial" w:hAnsi="Arial" w:cs="Arial"/>
                <w:sz w:val="22"/>
                <w:szCs w:val="22"/>
                <w:lang w:val="sr-Latn-CS"/>
              </w:rPr>
            </w:pPr>
            <w:r w:rsidRPr="00914DF9">
              <w:rPr>
                <w:rFonts w:ascii="Arial" w:hAnsi="Arial" w:cs="Arial"/>
                <w:sz w:val="22"/>
                <w:szCs w:val="22"/>
                <w:lang w:val="sr-Latn-CS"/>
              </w:rPr>
              <w:t>1.40</w:t>
            </w:r>
          </w:p>
        </w:tc>
      </w:tr>
      <w:tr w:rsidR="005F4D19" w:rsidRPr="00914DF9" w:rsidTr="007F5400">
        <w:tc>
          <w:tcPr>
            <w:tcW w:w="6771" w:type="dxa"/>
          </w:tcPr>
          <w:p w:rsidR="005F4D19" w:rsidRPr="00914DF9" w:rsidRDefault="005F4D19" w:rsidP="007F5400">
            <w:pPr>
              <w:pStyle w:val="ECATableText"/>
              <w:rPr>
                <w:rFonts w:ascii="Arial" w:hAnsi="Arial" w:cs="Arial"/>
                <w:sz w:val="22"/>
                <w:szCs w:val="22"/>
                <w:lang w:val="sr-Latn-CS"/>
              </w:rPr>
            </w:pPr>
            <w:r w:rsidRPr="00914DF9">
              <w:rPr>
                <w:rFonts w:ascii="Arial" w:hAnsi="Arial" w:cs="Arial"/>
                <w:sz w:val="22"/>
                <w:szCs w:val="22"/>
                <w:lang w:val="sr-Latn-CS"/>
              </w:rPr>
              <w:t>Zid između dva prostora stanovanja</w:t>
            </w:r>
          </w:p>
        </w:tc>
        <w:tc>
          <w:tcPr>
            <w:tcW w:w="2409" w:type="dxa"/>
            <w:vAlign w:val="center"/>
          </w:tcPr>
          <w:p w:rsidR="005F4D19" w:rsidRPr="00914DF9" w:rsidRDefault="005F4D19" w:rsidP="007F5400">
            <w:pPr>
              <w:pStyle w:val="ECATableText"/>
              <w:jc w:val="center"/>
              <w:rPr>
                <w:rFonts w:ascii="Arial" w:hAnsi="Arial" w:cs="Arial"/>
                <w:sz w:val="22"/>
                <w:szCs w:val="22"/>
                <w:lang w:val="sr-Latn-CS"/>
              </w:rPr>
            </w:pPr>
            <w:r w:rsidRPr="00914DF9">
              <w:rPr>
                <w:rFonts w:ascii="Arial" w:hAnsi="Arial" w:cs="Arial"/>
                <w:sz w:val="22"/>
                <w:szCs w:val="22"/>
                <w:lang w:val="sr-Latn-CS"/>
              </w:rPr>
              <w:t>1.40</w:t>
            </w:r>
          </w:p>
        </w:tc>
      </w:tr>
      <w:tr w:rsidR="005F4D19" w:rsidRPr="00914DF9" w:rsidTr="007F5400">
        <w:tc>
          <w:tcPr>
            <w:tcW w:w="6771" w:type="dxa"/>
          </w:tcPr>
          <w:p w:rsidR="005F4D19" w:rsidRPr="00914DF9" w:rsidRDefault="005F4D19" w:rsidP="007F5400">
            <w:pPr>
              <w:pStyle w:val="ECATableText"/>
              <w:rPr>
                <w:rFonts w:ascii="Arial" w:hAnsi="Arial" w:cs="Arial"/>
                <w:sz w:val="22"/>
                <w:szCs w:val="22"/>
                <w:lang w:val="sr-Latn-CS"/>
              </w:rPr>
            </w:pPr>
            <w:r w:rsidRPr="00914DF9">
              <w:rPr>
                <w:rFonts w:ascii="Arial" w:hAnsi="Arial" w:cs="Arial"/>
                <w:sz w:val="22"/>
                <w:szCs w:val="22"/>
                <w:lang w:val="sr-Latn-CS"/>
              </w:rPr>
              <w:t>Staklene komponente (prozori, krovni prozori, staklena vrata, stakleni pregradni zidovi itd.)</w:t>
            </w:r>
          </w:p>
        </w:tc>
        <w:tc>
          <w:tcPr>
            <w:tcW w:w="2409" w:type="dxa"/>
            <w:vAlign w:val="center"/>
          </w:tcPr>
          <w:p w:rsidR="005F4D19" w:rsidRPr="00914DF9" w:rsidRDefault="005F4D19" w:rsidP="007F5400">
            <w:pPr>
              <w:pStyle w:val="ECATableText"/>
              <w:jc w:val="center"/>
              <w:rPr>
                <w:rFonts w:ascii="Arial" w:hAnsi="Arial" w:cs="Arial"/>
                <w:sz w:val="22"/>
                <w:szCs w:val="22"/>
                <w:lang w:val="sr-Latn-CS"/>
              </w:rPr>
            </w:pPr>
            <w:r w:rsidRPr="00914DF9">
              <w:rPr>
                <w:rFonts w:ascii="Arial" w:hAnsi="Arial" w:cs="Arial"/>
                <w:sz w:val="22"/>
                <w:szCs w:val="22"/>
                <w:lang w:val="sr-Latn-CS"/>
              </w:rPr>
              <w:t>1.8</w:t>
            </w:r>
          </w:p>
        </w:tc>
      </w:tr>
    </w:tbl>
    <w:p w:rsidR="005F4D19" w:rsidRPr="00914DF9" w:rsidRDefault="005F4D19" w:rsidP="005F4D19">
      <w:pPr>
        <w:pStyle w:val="ECABodyText"/>
        <w:rPr>
          <w:rFonts w:ascii="Times New Roman" w:hAnsi="Times New Roman"/>
          <w:lang w:val="sr-Latn-CS"/>
        </w:rPr>
      </w:pPr>
      <w:r w:rsidRPr="00914DF9">
        <w:rPr>
          <w:rFonts w:ascii="Times New Roman" w:hAnsi="Times New Roman"/>
          <w:lang w:val="sr-Latn-CS"/>
        </w:rPr>
        <w:t>U vrednosti za elemente stakla zasnovane su na efikasnostima  svih elemenata, uključujući staklo i okvir.</w:t>
      </w:r>
    </w:p>
    <w:p w:rsidR="005F4D19" w:rsidRPr="00914DF9" w:rsidRDefault="005F4D19" w:rsidP="005F4D19">
      <w:pPr>
        <w:pStyle w:val="ECABodyText"/>
        <w:rPr>
          <w:rFonts w:ascii="Times New Roman" w:hAnsi="Times New Roman"/>
          <w:b/>
          <w:lang w:val="sr-Latn-CS"/>
        </w:rPr>
      </w:pPr>
      <w:r w:rsidRPr="00914DF9">
        <w:rPr>
          <w:rFonts w:ascii="Times New Roman" w:hAnsi="Times New Roman"/>
          <w:b/>
          <w:lang w:val="sr-Latn-CS"/>
        </w:rPr>
        <w:t>TABELA 2 Koeficijenti termičkog prenosa (U vrednost) za pojedine elemente koji se poboljšavaju i koji su obuhvaćeni članom 9.2</w:t>
      </w:r>
    </w:p>
    <w:tbl>
      <w:tblPr>
        <w:tblStyle w:val="TableGrid"/>
        <w:tblW w:w="0" w:type="auto"/>
        <w:tblLook w:val="04A0" w:firstRow="1" w:lastRow="0" w:firstColumn="1" w:lastColumn="0" w:noHBand="0" w:noVBand="1"/>
      </w:tblPr>
      <w:tblGrid>
        <w:gridCol w:w="6771"/>
        <w:gridCol w:w="2409"/>
      </w:tblGrid>
      <w:tr w:rsidR="005F4D19" w:rsidRPr="00914DF9" w:rsidTr="007F5400">
        <w:tc>
          <w:tcPr>
            <w:tcW w:w="6771" w:type="dxa"/>
          </w:tcPr>
          <w:p w:rsidR="005F4D19" w:rsidRPr="00914DF9" w:rsidRDefault="005F4D19" w:rsidP="007F5400">
            <w:pPr>
              <w:pStyle w:val="ECATableHeader"/>
              <w:rPr>
                <w:rFonts w:ascii="Arial" w:hAnsi="Arial" w:cs="Arial"/>
                <w:sz w:val="22"/>
                <w:szCs w:val="22"/>
                <w:lang w:val="sr-Latn-CS"/>
              </w:rPr>
            </w:pPr>
            <w:r w:rsidRPr="00914DF9">
              <w:rPr>
                <w:rFonts w:ascii="Arial" w:hAnsi="Arial" w:cs="Arial"/>
                <w:sz w:val="22"/>
                <w:szCs w:val="22"/>
                <w:lang w:val="sr-Latn-CS"/>
              </w:rPr>
              <w:t>Elementi zgrade</w:t>
            </w:r>
          </w:p>
        </w:tc>
        <w:tc>
          <w:tcPr>
            <w:tcW w:w="2409" w:type="dxa"/>
          </w:tcPr>
          <w:p w:rsidR="005F4D19" w:rsidRPr="00914DF9" w:rsidRDefault="005F4D19" w:rsidP="007F5400">
            <w:pPr>
              <w:pStyle w:val="ECATableHeader"/>
              <w:jc w:val="center"/>
              <w:rPr>
                <w:rFonts w:ascii="Arial" w:hAnsi="Arial" w:cs="Arial"/>
                <w:sz w:val="22"/>
                <w:szCs w:val="22"/>
                <w:lang w:val="sr-Latn-CS"/>
              </w:rPr>
            </w:pPr>
            <w:r w:rsidRPr="00914DF9">
              <w:rPr>
                <w:rFonts w:ascii="Arial" w:hAnsi="Arial" w:cs="Arial"/>
                <w:sz w:val="22"/>
                <w:szCs w:val="22"/>
                <w:lang w:val="sr-Latn-CS"/>
              </w:rPr>
              <w:t>Maksimalna dozvoljena U vrednost (W/m</w:t>
            </w:r>
            <w:r w:rsidRPr="00914DF9">
              <w:rPr>
                <w:rFonts w:ascii="Arial" w:hAnsi="Arial" w:cs="Arial"/>
                <w:sz w:val="22"/>
                <w:szCs w:val="22"/>
                <w:vertAlign w:val="superscript"/>
                <w:lang w:val="sr-Latn-CS"/>
              </w:rPr>
              <w:t>2</w:t>
            </w:r>
            <w:r w:rsidRPr="00914DF9">
              <w:rPr>
                <w:rFonts w:ascii="Arial" w:hAnsi="Arial" w:cs="Arial"/>
                <w:sz w:val="22"/>
                <w:szCs w:val="22"/>
                <w:lang w:val="sr-Latn-CS"/>
              </w:rPr>
              <w:t>.K)</w:t>
            </w:r>
          </w:p>
        </w:tc>
      </w:tr>
      <w:tr w:rsidR="005F4D19" w:rsidRPr="00914DF9" w:rsidTr="007F5400">
        <w:tc>
          <w:tcPr>
            <w:tcW w:w="6771" w:type="dxa"/>
          </w:tcPr>
          <w:p w:rsidR="005F4D19" w:rsidRPr="00914DF9" w:rsidRDefault="005F4D19" w:rsidP="007F5400">
            <w:pPr>
              <w:pStyle w:val="ECATableText"/>
              <w:rPr>
                <w:rFonts w:ascii="Arial" w:hAnsi="Arial" w:cs="Arial"/>
                <w:sz w:val="22"/>
                <w:szCs w:val="22"/>
                <w:lang w:val="sr-Latn-CS"/>
              </w:rPr>
            </w:pPr>
            <w:r w:rsidRPr="00914DF9">
              <w:rPr>
                <w:rFonts w:ascii="Arial" w:hAnsi="Arial" w:cs="Arial"/>
                <w:sz w:val="22"/>
                <w:szCs w:val="22"/>
                <w:lang w:val="sr-Latn-CS"/>
              </w:rPr>
              <w:t>Spoljni zid</w:t>
            </w:r>
          </w:p>
        </w:tc>
        <w:tc>
          <w:tcPr>
            <w:tcW w:w="2409" w:type="dxa"/>
            <w:vAlign w:val="center"/>
          </w:tcPr>
          <w:p w:rsidR="005F4D19" w:rsidRPr="00914DF9" w:rsidRDefault="005F4D19" w:rsidP="007F5400">
            <w:pPr>
              <w:pStyle w:val="ECATableText"/>
              <w:jc w:val="center"/>
              <w:rPr>
                <w:rFonts w:ascii="Arial" w:hAnsi="Arial" w:cs="Arial"/>
                <w:sz w:val="22"/>
                <w:szCs w:val="22"/>
                <w:lang w:val="sr-Latn-CS"/>
              </w:rPr>
            </w:pPr>
            <w:r w:rsidRPr="00914DF9">
              <w:rPr>
                <w:rFonts w:ascii="Arial" w:hAnsi="Arial" w:cs="Arial"/>
                <w:sz w:val="22"/>
                <w:szCs w:val="22"/>
                <w:lang w:val="sr-Latn-CS"/>
              </w:rPr>
              <w:t>0.80</w:t>
            </w:r>
          </w:p>
        </w:tc>
      </w:tr>
      <w:tr w:rsidR="005F4D19" w:rsidRPr="00914DF9" w:rsidTr="007F5400">
        <w:tc>
          <w:tcPr>
            <w:tcW w:w="6771" w:type="dxa"/>
          </w:tcPr>
          <w:p w:rsidR="005F4D19" w:rsidRPr="00914DF9" w:rsidRDefault="005F4D19" w:rsidP="007F5400">
            <w:pPr>
              <w:pStyle w:val="ECATableText"/>
              <w:rPr>
                <w:rFonts w:ascii="Arial" w:hAnsi="Arial" w:cs="Arial"/>
                <w:sz w:val="22"/>
                <w:szCs w:val="22"/>
                <w:lang w:val="sr-Latn-CS"/>
              </w:rPr>
            </w:pPr>
            <w:r w:rsidRPr="00914DF9">
              <w:rPr>
                <w:rFonts w:ascii="Arial" w:hAnsi="Arial" w:cs="Arial"/>
                <w:sz w:val="22"/>
                <w:szCs w:val="22"/>
                <w:lang w:val="sr-Latn-CS"/>
              </w:rPr>
              <w:lastRenderedPageBreak/>
              <w:t>Zid u kontaktu sa zemljom</w:t>
            </w:r>
          </w:p>
        </w:tc>
        <w:tc>
          <w:tcPr>
            <w:tcW w:w="2409" w:type="dxa"/>
            <w:vAlign w:val="center"/>
          </w:tcPr>
          <w:p w:rsidR="005F4D19" w:rsidRPr="00914DF9" w:rsidDel="00800E91" w:rsidRDefault="005F4D19" w:rsidP="007F5400">
            <w:pPr>
              <w:pStyle w:val="ECATableText"/>
              <w:jc w:val="center"/>
              <w:rPr>
                <w:rFonts w:ascii="Arial" w:hAnsi="Arial" w:cs="Arial"/>
                <w:sz w:val="22"/>
                <w:szCs w:val="22"/>
                <w:lang w:val="sr-Latn-CS"/>
              </w:rPr>
            </w:pPr>
            <w:r w:rsidRPr="00914DF9">
              <w:rPr>
                <w:rFonts w:ascii="Arial" w:hAnsi="Arial" w:cs="Arial"/>
                <w:sz w:val="22"/>
                <w:szCs w:val="22"/>
                <w:lang w:val="sr-Latn-CS"/>
              </w:rPr>
              <w:t>0.80</w:t>
            </w:r>
          </w:p>
        </w:tc>
      </w:tr>
      <w:tr w:rsidR="005F4D19" w:rsidRPr="00914DF9" w:rsidTr="007F5400">
        <w:tc>
          <w:tcPr>
            <w:tcW w:w="6771" w:type="dxa"/>
          </w:tcPr>
          <w:p w:rsidR="005F4D19" w:rsidRPr="00914DF9" w:rsidRDefault="005F4D19" w:rsidP="007F5400">
            <w:pPr>
              <w:pStyle w:val="ECATableText"/>
              <w:rPr>
                <w:rFonts w:ascii="Arial" w:hAnsi="Arial" w:cs="Arial"/>
                <w:sz w:val="22"/>
                <w:szCs w:val="22"/>
                <w:lang w:val="sr-Latn-CS"/>
              </w:rPr>
            </w:pPr>
            <w:r w:rsidRPr="00914DF9">
              <w:rPr>
                <w:rFonts w:ascii="Arial" w:hAnsi="Arial" w:cs="Arial"/>
                <w:sz w:val="22"/>
                <w:szCs w:val="22"/>
                <w:lang w:val="sr-Latn-CS"/>
              </w:rPr>
              <w:t>Pod iznad tla</w:t>
            </w:r>
          </w:p>
        </w:tc>
        <w:tc>
          <w:tcPr>
            <w:tcW w:w="2409" w:type="dxa"/>
            <w:vAlign w:val="center"/>
          </w:tcPr>
          <w:p w:rsidR="005F4D19" w:rsidRPr="00914DF9" w:rsidRDefault="005F4D19" w:rsidP="007F5400">
            <w:pPr>
              <w:pStyle w:val="ECATableText"/>
              <w:jc w:val="center"/>
              <w:rPr>
                <w:rFonts w:ascii="Arial" w:hAnsi="Arial" w:cs="Arial"/>
                <w:sz w:val="22"/>
                <w:szCs w:val="22"/>
                <w:lang w:val="sr-Latn-CS"/>
              </w:rPr>
            </w:pPr>
            <w:r w:rsidRPr="00914DF9">
              <w:rPr>
                <w:rFonts w:ascii="Arial" w:hAnsi="Arial" w:cs="Arial"/>
                <w:sz w:val="22"/>
                <w:szCs w:val="22"/>
                <w:lang w:val="sr-Latn-CS"/>
              </w:rPr>
              <w:t>0.65</w:t>
            </w:r>
          </w:p>
        </w:tc>
      </w:tr>
      <w:tr w:rsidR="005F4D19" w:rsidRPr="00914DF9" w:rsidTr="007F5400">
        <w:tc>
          <w:tcPr>
            <w:tcW w:w="6771" w:type="dxa"/>
          </w:tcPr>
          <w:p w:rsidR="005F4D19" w:rsidRPr="00914DF9" w:rsidDel="00800E91" w:rsidRDefault="005F4D19" w:rsidP="007F5400">
            <w:pPr>
              <w:pStyle w:val="ECATableText"/>
              <w:rPr>
                <w:rFonts w:ascii="Arial" w:hAnsi="Arial" w:cs="Arial"/>
                <w:sz w:val="22"/>
                <w:szCs w:val="22"/>
                <w:lang w:val="sr-Latn-CS"/>
              </w:rPr>
            </w:pPr>
            <w:r w:rsidRPr="00914DF9">
              <w:rPr>
                <w:rFonts w:ascii="Arial" w:hAnsi="Arial" w:cs="Arial"/>
                <w:sz w:val="22"/>
                <w:szCs w:val="22"/>
                <w:lang w:val="sr-Latn-CS"/>
              </w:rPr>
              <w:t>Kosi izolovani pod krova u površini krova</w:t>
            </w:r>
          </w:p>
        </w:tc>
        <w:tc>
          <w:tcPr>
            <w:tcW w:w="2409" w:type="dxa"/>
            <w:vAlign w:val="center"/>
          </w:tcPr>
          <w:p w:rsidR="005F4D19" w:rsidRPr="00914DF9" w:rsidRDefault="005F4D19" w:rsidP="007F5400">
            <w:pPr>
              <w:pStyle w:val="ECATableText"/>
              <w:jc w:val="center"/>
              <w:rPr>
                <w:rFonts w:ascii="Arial" w:hAnsi="Arial" w:cs="Arial"/>
                <w:sz w:val="22"/>
                <w:szCs w:val="22"/>
                <w:lang w:val="sr-Latn-CS"/>
              </w:rPr>
            </w:pPr>
            <w:r w:rsidRPr="00914DF9">
              <w:rPr>
                <w:rFonts w:ascii="Arial" w:hAnsi="Arial" w:cs="Arial"/>
                <w:sz w:val="22"/>
                <w:szCs w:val="22"/>
                <w:lang w:val="sr-Latn-CS"/>
              </w:rPr>
              <w:t>0.55</w:t>
            </w:r>
          </w:p>
        </w:tc>
      </w:tr>
      <w:tr w:rsidR="005F4D19" w:rsidRPr="00914DF9" w:rsidTr="007F5400">
        <w:tc>
          <w:tcPr>
            <w:tcW w:w="6771" w:type="dxa"/>
          </w:tcPr>
          <w:p w:rsidR="005F4D19" w:rsidRPr="00914DF9" w:rsidRDefault="005F4D19" w:rsidP="007F5400">
            <w:pPr>
              <w:pStyle w:val="ECATableText"/>
              <w:rPr>
                <w:rFonts w:ascii="Arial" w:hAnsi="Arial" w:cs="Arial"/>
                <w:sz w:val="22"/>
                <w:szCs w:val="22"/>
                <w:lang w:val="sr-Latn-CS"/>
              </w:rPr>
            </w:pPr>
            <w:r w:rsidRPr="00914DF9">
              <w:rPr>
                <w:rFonts w:ascii="Arial" w:hAnsi="Arial" w:cs="Arial"/>
                <w:sz w:val="22"/>
                <w:szCs w:val="22"/>
                <w:lang w:val="sr-Latn-CS"/>
              </w:rPr>
              <w:t>Kosi izolovani plafon krova u površini krova</w:t>
            </w:r>
          </w:p>
        </w:tc>
        <w:tc>
          <w:tcPr>
            <w:tcW w:w="2409" w:type="dxa"/>
            <w:vAlign w:val="center"/>
          </w:tcPr>
          <w:p w:rsidR="005F4D19" w:rsidRPr="00914DF9" w:rsidRDefault="005F4D19" w:rsidP="007F5400">
            <w:pPr>
              <w:pStyle w:val="ECATableText"/>
              <w:jc w:val="center"/>
              <w:rPr>
                <w:rFonts w:ascii="Arial" w:hAnsi="Arial" w:cs="Arial"/>
                <w:sz w:val="22"/>
                <w:szCs w:val="22"/>
                <w:lang w:val="sr-Latn-CS"/>
              </w:rPr>
            </w:pPr>
            <w:r w:rsidRPr="00914DF9">
              <w:rPr>
                <w:rFonts w:ascii="Arial" w:hAnsi="Arial" w:cs="Arial"/>
                <w:sz w:val="22"/>
                <w:szCs w:val="22"/>
                <w:lang w:val="sr-Latn-CS"/>
              </w:rPr>
              <w:t>0.60</w:t>
            </w:r>
          </w:p>
        </w:tc>
      </w:tr>
      <w:tr w:rsidR="005F4D19" w:rsidRPr="00914DF9" w:rsidTr="007F5400">
        <w:tc>
          <w:tcPr>
            <w:tcW w:w="6771" w:type="dxa"/>
          </w:tcPr>
          <w:p w:rsidR="005F4D19" w:rsidRPr="00914DF9" w:rsidRDefault="005F4D19" w:rsidP="007F5400">
            <w:pPr>
              <w:pStyle w:val="ECATableText"/>
              <w:rPr>
                <w:rFonts w:ascii="Arial" w:hAnsi="Arial" w:cs="Arial"/>
                <w:sz w:val="22"/>
                <w:szCs w:val="22"/>
                <w:lang w:val="sr-Latn-CS"/>
              </w:rPr>
            </w:pPr>
            <w:r w:rsidRPr="00914DF9">
              <w:rPr>
                <w:rFonts w:ascii="Arial" w:hAnsi="Arial" w:cs="Arial"/>
                <w:sz w:val="22"/>
                <w:szCs w:val="22"/>
                <w:lang w:val="sr-Latn-CS"/>
              </w:rPr>
              <w:t>Ravni krov</w:t>
            </w:r>
          </w:p>
        </w:tc>
        <w:tc>
          <w:tcPr>
            <w:tcW w:w="2409" w:type="dxa"/>
            <w:vAlign w:val="center"/>
          </w:tcPr>
          <w:p w:rsidR="005F4D19" w:rsidRPr="00914DF9" w:rsidRDefault="005F4D19" w:rsidP="007F5400">
            <w:pPr>
              <w:pStyle w:val="ECATableText"/>
              <w:jc w:val="center"/>
              <w:rPr>
                <w:rFonts w:ascii="Arial" w:hAnsi="Arial" w:cs="Arial"/>
                <w:sz w:val="22"/>
                <w:szCs w:val="22"/>
                <w:lang w:val="sr-Latn-CS"/>
              </w:rPr>
            </w:pPr>
            <w:r w:rsidRPr="00914DF9">
              <w:rPr>
                <w:rFonts w:ascii="Arial" w:hAnsi="Arial" w:cs="Arial"/>
                <w:sz w:val="22"/>
                <w:szCs w:val="22"/>
                <w:lang w:val="sr-Latn-CS"/>
              </w:rPr>
              <w:t>0.60</w:t>
            </w:r>
          </w:p>
        </w:tc>
      </w:tr>
      <w:tr w:rsidR="005F4D19" w:rsidRPr="00914DF9" w:rsidTr="007F5400">
        <w:tc>
          <w:tcPr>
            <w:tcW w:w="6771" w:type="dxa"/>
          </w:tcPr>
          <w:p w:rsidR="005F4D19" w:rsidRPr="00914DF9" w:rsidDel="00800E91" w:rsidRDefault="005F4D19" w:rsidP="007F5400">
            <w:pPr>
              <w:pStyle w:val="ECATableText"/>
              <w:rPr>
                <w:rFonts w:ascii="Arial" w:hAnsi="Arial" w:cs="Arial"/>
                <w:sz w:val="22"/>
                <w:szCs w:val="22"/>
                <w:lang w:val="sr-Latn-CS"/>
              </w:rPr>
            </w:pPr>
            <w:r w:rsidRPr="00914DF9">
              <w:rPr>
                <w:rFonts w:ascii="Arial" w:hAnsi="Arial" w:cs="Arial"/>
                <w:sz w:val="22"/>
                <w:szCs w:val="22"/>
                <w:lang w:val="sr-Latn-CS"/>
              </w:rPr>
              <w:t xml:space="preserve">Ploča između dva sprata </w:t>
            </w:r>
          </w:p>
        </w:tc>
        <w:tc>
          <w:tcPr>
            <w:tcW w:w="2409" w:type="dxa"/>
            <w:vAlign w:val="center"/>
          </w:tcPr>
          <w:p w:rsidR="005F4D19" w:rsidRPr="00914DF9" w:rsidDel="00800E91" w:rsidRDefault="005F4D19" w:rsidP="007F5400">
            <w:pPr>
              <w:pStyle w:val="ECATableText"/>
              <w:jc w:val="center"/>
              <w:rPr>
                <w:rFonts w:ascii="Arial" w:hAnsi="Arial" w:cs="Arial"/>
                <w:sz w:val="22"/>
                <w:szCs w:val="22"/>
                <w:lang w:val="sr-Latn-CS"/>
              </w:rPr>
            </w:pPr>
            <w:r w:rsidRPr="00914DF9">
              <w:rPr>
                <w:rFonts w:ascii="Arial" w:hAnsi="Arial" w:cs="Arial"/>
                <w:sz w:val="22"/>
                <w:szCs w:val="22"/>
                <w:lang w:val="sr-Latn-CS"/>
              </w:rPr>
              <w:t>1.40</w:t>
            </w:r>
          </w:p>
        </w:tc>
      </w:tr>
      <w:tr w:rsidR="005F4D19" w:rsidRPr="00914DF9" w:rsidTr="007F5400">
        <w:tc>
          <w:tcPr>
            <w:tcW w:w="6771" w:type="dxa"/>
          </w:tcPr>
          <w:p w:rsidR="005F4D19" w:rsidRPr="00914DF9" w:rsidRDefault="005F4D19" w:rsidP="007F5400">
            <w:pPr>
              <w:pStyle w:val="ECATableText"/>
              <w:rPr>
                <w:rFonts w:ascii="Arial" w:hAnsi="Arial" w:cs="Arial"/>
                <w:sz w:val="22"/>
                <w:szCs w:val="22"/>
                <w:lang w:val="sr-Latn-CS"/>
              </w:rPr>
            </w:pPr>
            <w:r w:rsidRPr="00914DF9">
              <w:rPr>
                <w:rFonts w:ascii="Arial" w:hAnsi="Arial" w:cs="Arial"/>
                <w:sz w:val="22"/>
                <w:szCs w:val="22"/>
                <w:lang w:val="sr-Latn-CS"/>
              </w:rPr>
              <w:t>Zid između dva prostora stanovanja</w:t>
            </w:r>
          </w:p>
        </w:tc>
        <w:tc>
          <w:tcPr>
            <w:tcW w:w="2409" w:type="dxa"/>
            <w:vAlign w:val="center"/>
          </w:tcPr>
          <w:p w:rsidR="005F4D19" w:rsidRPr="00914DF9" w:rsidRDefault="005F4D19" w:rsidP="007F5400">
            <w:pPr>
              <w:pStyle w:val="ECATableText"/>
              <w:jc w:val="center"/>
              <w:rPr>
                <w:rFonts w:ascii="Arial" w:hAnsi="Arial" w:cs="Arial"/>
                <w:sz w:val="22"/>
                <w:szCs w:val="22"/>
                <w:lang w:val="sr-Latn-CS"/>
              </w:rPr>
            </w:pPr>
            <w:r w:rsidRPr="00914DF9">
              <w:rPr>
                <w:rFonts w:ascii="Arial" w:hAnsi="Arial" w:cs="Arial"/>
                <w:sz w:val="22"/>
                <w:szCs w:val="22"/>
                <w:lang w:val="sr-Latn-CS"/>
              </w:rPr>
              <w:t>1.40</w:t>
            </w:r>
          </w:p>
        </w:tc>
      </w:tr>
      <w:tr w:rsidR="005F4D19" w:rsidRPr="00914DF9" w:rsidTr="007F5400">
        <w:tc>
          <w:tcPr>
            <w:tcW w:w="6771" w:type="dxa"/>
          </w:tcPr>
          <w:p w:rsidR="005F4D19" w:rsidRPr="00914DF9" w:rsidRDefault="005F4D19" w:rsidP="007F5400">
            <w:pPr>
              <w:pStyle w:val="ECATableText"/>
              <w:rPr>
                <w:rFonts w:ascii="Arial" w:hAnsi="Arial" w:cs="Arial"/>
                <w:sz w:val="22"/>
                <w:szCs w:val="22"/>
                <w:lang w:val="sr-Latn-CS"/>
              </w:rPr>
            </w:pPr>
            <w:r w:rsidRPr="00914DF9">
              <w:rPr>
                <w:rFonts w:ascii="Arial" w:hAnsi="Arial" w:cs="Arial"/>
                <w:sz w:val="22"/>
                <w:szCs w:val="22"/>
                <w:lang w:val="sr-Latn-CS"/>
              </w:rPr>
              <w:t>Staklene komponente (prozori, krovni prozori, staklena vrata, stakleni pregradni zidovi itd.)</w:t>
            </w:r>
          </w:p>
        </w:tc>
        <w:tc>
          <w:tcPr>
            <w:tcW w:w="2409" w:type="dxa"/>
            <w:vAlign w:val="center"/>
          </w:tcPr>
          <w:p w:rsidR="005F4D19" w:rsidRPr="00914DF9" w:rsidRDefault="005F4D19" w:rsidP="007F5400">
            <w:pPr>
              <w:pStyle w:val="ECATableText"/>
              <w:jc w:val="center"/>
              <w:rPr>
                <w:rFonts w:ascii="Arial" w:hAnsi="Arial" w:cs="Arial"/>
                <w:sz w:val="22"/>
                <w:szCs w:val="22"/>
                <w:lang w:val="sr-Latn-CS"/>
              </w:rPr>
            </w:pPr>
            <w:r w:rsidRPr="00914DF9">
              <w:rPr>
                <w:rFonts w:ascii="Arial" w:hAnsi="Arial" w:cs="Arial"/>
                <w:sz w:val="22"/>
                <w:szCs w:val="22"/>
                <w:lang w:val="sr-Latn-CS"/>
              </w:rPr>
              <w:t>1.8</w:t>
            </w:r>
          </w:p>
        </w:tc>
      </w:tr>
    </w:tbl>
    <w:p w:rsidR="005F4D19" w:rsidRPr="00914DF9" w:rsidRDefault="005F4D19" w:rsidP="005F4D19">
      <w:pPr>
        <w:pStyle w:val="ECABodyText"/>
        <w:rPr>
          <w:rFonts w:ascii="Times New Roman" w:hAnsi="Times New Roman"/>
          <w:lang w:val="sr-Latn-CS"/>
        </w:rPr>
      </w:pPr>
      <w:r w:rsidRPr="00914DF9">
        <w:rPr>
          <w:rFonts w:ascii="Times New Roman" w:hAnsi="Times New Roman"/>
          <w:lang w:val="sr-Latn-CS"/>
        </w:rPr>
        <w:t>U vrednosti za elemente stakla zasnovane su na efikasnostima  svih elemenata, uključujući staklo i okvir.</w:t>
      </w:r>
    </w:p>
    <w:p w:rsidR="005F4D19" w:rsidRPr="00914DF9" w:rsidRDefault="005F4D19" w:rsidP="00B6560F">
      <w:pPr>
        <w:tabs>
          <w:tab w:val="left" w:pos="3705"/>
        </w:tabs>
      </w:pPr>
    </w:p>
    <w:sectPr w:rsidR="005F4D19" w:rsidRPr="00914DF9" w:rsidSect="00A84E2C">
      <w:headerReference w:type="default" r:id="rId9"/>
      <w:footerReference w:type="even" r:id="rId10"/>
      <w:footerReference w:type="default" r:id="rId11"/>
      <w:pgSz w:w="15840" w:h="12240" w:orient="landscape"/>
      <w:pgMar w:top="0" w:right="720" w:bottom="1008"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4D7" w:rsidRDefault="000734D7">
      <w:r>
        <w:separator/>
      </w:r>
    </w:p>
  </w:endnote>
  <w:endnote w:type="continuationSeparator" w:id="0">
    <w:p w:rsidR="000734D7" w:rsidRDefault="0007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DNPDPE+TimesNewRoman,Bold">
    <w:altName w:val="Times New Roman"/>
    <w:panose1 w:val="00000000000000000000"/>
    <w:charset w:val="00"/>
    <w:family w:val="roman"/>
    <w:notTrueType/>
    <w:pitch w:val="default"/>
    <w:sig w:usb0="00000003" w:usb1="00000000" w:usb2="00000000" w:usb3="00000000" w:csb0="00000001" w:csb1="00000000"/>
  </w:font>
  <w:font w:name="Dutch801 Rm Win95BT">
    <w:altName w:val="Times New Roman"/>
    <w:charset w:val="00"/>
    <w:family w:val="roman"/>
    <w:pitch w:val="variable"/>
    <w:sig w:usb0="00000287" w:usb1="00000000" w:usb2="00000000" w:usb3="00000000" w:csb0="0000009F" w:csb1="00000000"/>
  </w:font>
  <w:font w:name="Helv Ciril">
    <w:altName w:val="Courier New"/>
    <w:charset w:val="00"/>
    <w:family w:val="swiss"/>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Futura Md BT">
    <w:altName w:val="Lucida Sans Unicode"/>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38F" w:rsidRDefault="0038038F" w:rsidP="00EA5F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038F" w:rsidRDefault="0038038F" w:rsidP="00A056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38F" w:rsidRPr="0002616E" w:rsidRDefault="0038038F">
    <w:pPr>
      <w:pStyle w:val="Footer"/>
      <w:jc w:val="center"/>
    </w:pPr>
    <w:r>
      <w:fldChar w:fldCharType="begin"/>
    </w:r>
    <w:r>
      <w:instrText xml:space="preserve"> PAGE </w:instrText>
    </w:r>
    <w:r>
      <w:fldChar w:fldCharType="separate"/>
    </w:r>
    <w:r w:rsidR="00713A04">
      <w:rPr>
        <w:noProof/>
      </w:rPr>
      <w:t>17</w:t>
    </w:r>
    <w:r>
      <w:rPr>
        <w:noProof/>
      </w:rPr>
      <w:fldChar w:fldCharType="end"/>
    </w:r>
    <w:r w:rsidRPr="0002616E">
      <w:t>/</w:t>
    </w:r>
    <w:r>
      <w:fldChar w:fldCharType="begin"/>
    </w:r>
    <w:r>
      <w:instrText xml:space="preserve"> NUMPAGES  </w:instrText>
    </w:r>
    <w:r>
      <w:fldChar w:fldCharType="separate"/>
    </w:r>
    <w:r w:rsidR="00713A04">
      <w:rPr>
        <w:noProof/>
      </w:rPr>
      <w:t>24</w:t>
    </w:r>
    <w:r>
      <w:rPr>
        <w:noProof/>
      </w:rPr>
      <w:fldChar w:fldCharType="end"/>
    </w:r>
  </w:p>
  <w:p w:rsidR="0038038F" w:rsidRPr="0002616E" w:rsidRDefault="0038038F" w:rsidP="00A056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4D7" w:rsidRDefault="000734D7">
      <w:r>
        <w:separator/>
      </w:r>
    </w:p>
  </w:footnote>
  <w:footnote w:type="continuationSeparator" w:id="0">
    <w:p w:rsidR="000734D7" w:rsidRDefault="00073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38F" w:rsidRDefault="0038038F" w:rsidP="00262326">
    <w:pPr>
      <w:jc w:val="center"/>
    </w:pPr>
    <w:r>
      <w:t xml:space="preserve">                                                                                                         </w:t>
    </w:r>
  </w:p>
  <w:p w:rsidR="0038038F" w:rsidRDefault="0038038F" w:rsidP="00262326">
    <w:pPr>
      <w:jc w:val="center"/>
    </w:pPr>
  </w:p>
  <w:p w:rsidR="0038038F" w:rsidRDefault="0038038F" w:rsidP="00262326">
    <w:pP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EA0C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661135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36E76FBE"/>
    <w:multiLevelType w:val="hybridMultilevel"/>
    <w:tmpl w:val="0CE2A90A"/>
    <w:lvl w:ilvl="0" w:tplc="C7065D46">
      <w:start w:val="1"/>
      <w:numFmt w:val="lowerRoman"/>
      <w:pStyle w:val="Law-ii"/>
      <w:lvlText w:val="(%1)"/>
      <w:lvlJc w:val="left"/>
      <w:pPr>
        <w:tabs>
          <w:tab w:val="num" w:pos="1600"/>
        </w:tabs>
        <w:ind w:left="1600" w:hanging="340"/>
      </w:pPr>
      <w:rPr>
        <w:rFonts w:hint="default"/>
      </w:rPr>
    </w:lvl>
    <w:lvl w:ilvl="1" w:tplc="00190409">
      <w:start w:val="1"/>
      <w:numFmt w:val="lowerLetter"/>
      <w:lvlText w:val="%2."/>
      <w:lvlJc w:val="left"/>
      <w:pPr>
        <w:tabs>
          <w:tab w:val="num" w:pos="1396"/>
        </w:tabs>
        <w:ind w:left="1396" w:hanging="360"/>
      </w:pPr>
    </w:lvl>
    <w:lvl w:ilvl="2" w:tplc="001B0409" w:tentative="1">
      <w:start w:val="1"/>
      <w:numFmt w:val="lowerRoman"/>
      <w:lvlText w:val="%3."/>
      <w:lvlJc w:val="right"/>
      <w:pPr>
        <w:tabs>
          <w:tab w:val="num" w:pos="2116"/>
        </w:tabs>
        <w:ind w:left="2116" w:hanging="180"/>
      </w:pPr>
    </w:lvl>
    <w:lvl w:ilvl="3" w:tplc="000F0409" w:tentative="1">
      <w:start w:val="1"/>
      <w:numFmt w:val="decimal"/>
      <w:lvlText w:val="%4."/>
      <w:lvlJc w:val="left"/>
      <w:pPr>
        <w:tabs>
          <w:tab w:val="num" w:pos="2836"/>
        </w:tabs>
        <w:ind w:left="2836" w:hanging="360"/>
      </w:pPr>
    </w:lvl>
    <w:lvl w:ilvl="4" w:tplc="00190409" w:tentative="1">
      <w:start w:val="1"/>
      <w:numFmt w:val="lowerLetter"/>
      <w:lvlText w:val="%5."/>
      <w:lvlJc w:val="left"/>
      <w:pPr>
        <w:tabs>
          <w:tab w:val="num" w:pos="3556"/>
        </w:tabs>
        <w:ind w:left="3556" w:hanging="360"/>
      </w:pPr>
    </w:lvl>
    <w:lvl w:ilvl="5" w:tplc="001B0409" w:tentative="1">
      <w:start w:val="1"/>
      <w:numFmt w:val="lowerRoman"/>
      <w:lvlText w:val="%6."/>
      <w:lvlJc w:val="right"/>
      <w:pPr>
        <w:tabs>
          <w:tab w:val="num" w:pos="4276"/>
        </w:tabs>
        <w:ind w:left="4276" w:hanging="180"/>
      </w:pPr>
    </w:lvl>
    <w:lvl w:ilvl="6" w:tplc="000F0409" w:tentative="1">
      <w:start w:val="1"/>
      <w:numFmt w:val="decimal"/>
      <w:lvlText w:val="%7."/>
      <w:lvlJc w:val="left"/>
      <w:pPr>
        <w:tabs>
          <w:tab w:val="num" w:pos="4996"/>
        </w:tabs>
        <w:ind w:left="4996" w:hanging="360"/>
      </w:pPr>
    </w:lvl>
    <w:lvl w:ilvl="7" w:tplc="00190409" w:tentative="1">
      <w:start w:val="1"/>
      <w:numFmt w:val="lowerLetter"/>
      <w:lvlText w:val="%8."/>
      <w:lvlJc w:val="left"/>
      <w:pPr>
        <w:tabs>
          <w:tab w:val="num" w:pos="5716"/>
        </w:tabs>
        <w:ind w:left="5716" w:hanging="360"/>
      </w:pPr>
    </w:lvl>
    <w:lvl w:ilvl="8" w:tplc="001B0409" w:tentative="1">
      <w:start w:val="1"/>
      <w:numFmt w:val="lowerRoman"/>
      <w:lvlText w:val="%9."/>
      <w:lvlJc w:val="right"/>
      <w:pPr>
        <w:tabs>
          <w:tab w:val="num" w:pos="6436"/>
        </w:tabs>
        <w:ind w:left="6436" w:hanging="180"/>
      </w:pPr>
    </w:lvl>
  </w:abstractNum>
  <w:abstractNum w:abstractNumId="3">
    <w:nsid w:val="3E6F63B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40528AC"/>
    <w:multiLevelType w:val="multilevel"/>
    <w:tmpl w:val="814232C2"/>
    <w:styleLink w:val="Formatvorlage1"/>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8A10243"/>
    <w:multiLevelType w:val="hybridMultilevel"/>
    <w:tmpl w:val="2FD0B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C92858"/>
    <w:multiLevelType w:val="hybridMultilevel"/>
    <w:tmpl w:val="45009AC8"/>
    <w:lvl w:ilvl="0" w:tplc="4B82CBF6">
      <w:start w:val="1"/>
      <w:numFmt w:val="lowerLetter"/>
      <w:pStyle w:val="Law-a"/>
      <w:lvlText w:val="(%1)"/>
      <w:lvlJc w:val="left"/>
      <w:pPr>
        <w:tabs>
          <w:tab w:val="num" w:pos="964"/>
        </w:tabs>
        <w:ind w:left="1191" w:hanging="454"/>
      </w:pPr>
      <w:rPr>
        <w:rFonts w:hint="default"/>
      </w:rPr>
    </w:lvl>
    <w:lvl w:ilvl="1" w:tplc="C7065D46">
      <w:start w:val="1"/>
      <w:numFmt w:val="lowerRoman"/>
      <w:lvlText w:val="(%2)"/>
      <w:lvlJc w:val="left"/>
      <w:pPr>
        <w:tabs>
          <w:tab w:val="num" w:pos="1060"/>
        </w:tabs>
        <w:ind w:left="1060" w:hanging="34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1"/>
  </w:num>
  <w:num w:numId="5">
    <w:abstractNumId w:val="6"/>
    <w:lvlOverride w:ilvl="0">
      <w:startOverride w:val="1"/>
    </w:lvlOverride>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56EF"/>
    <w:rsid w:val="000002D1"/>
    <w:rsid w:val="00000B25"/>
    <w:rsid w:val="00001264"/>
    <w:rsid w:val="000012D7"/>
    <w:rsid w:val="00002FEF"/>
    <w:rsid w:val="00003731"/>
    <w:rsid w:val="000038C3"/>
    <w:rsid w:val="00003DD2"/>
    <w:rsid w:val="00003E79"/>
    <w:rsid w:val="00005B26"/>
    <w:rsid w:val="00007545"/>
    <w:rsid w:val="00007E38"/>
    <w:rsid w:val="00010AF3"/>
    <w:rsid w:val="00010B62"/>
    <w:rsid w:val="000113E9"/>
    <w:rsid w:val="00013362"/>
    <w:rsid w:val="000140C9"/>
    <w:rsid w:val="0001484E"/>
    <w:rsid w:val="00015B84"/>
    <w:rsid w:val="00015C27"/>
    <w:rsid w:val="00015F5C"/>
    <w:rsid w:val="00016B9F"/>
    <w:rsid w:val="00016C52"/>
    <w:rsid w:val="00016DB8"/>
    <w:rsid w:val="00017728"/>
    <w:rsid w:val="00017E86"/>
    <w:rsid w:val="00020489"/>
    <w:rsid w:val="00020690"/>
    <w:rsid w:val="00021CF1"/>
    <w:rsid w:val="0002208E"/>
    <w:rsid w:val="00022743"/>
    <w:rsid w:val="00022A1C"/>
    <w:rsid w:val="00023304"/>
    <w:rsid w:val="0002348C"/>
    <w:rsid w:val="00024CB9"/>
    <w:rsid w:val="000256F3"/>
    <w:rsid w:val="0002616E"/>
    <w:rsid w:val="00026716"/>
    <w:rsid w:val="00026DF5"/>
    <w:rsid w:val="000274A0"/>
    <w:rsid w:val="00027C73"/>
    <w:rsid w:val="00027D04"/>
    <w:rsid w:val="00027FCE"/>
    <w:rsid w:val="00031050"/>
    <w:rsid w:val="000316FC"/>
    <w:rsid w:val="0003201D"/>
    <w:rsid w:val="00032C79"/>
    <w:rsid w:val="00033B14"/>
    <w:rsid w:val="00034673"/>
    <w:rsid w:val="000347DB"/>
    <w:rsid w:val="00035D62"/>
    <w:rsid w:val="00036746"/>
    <w:rsid w:val="000369D0"/>
    <w:rsid w:val="000400B3"/>
    <w:rsid w:val="00040151"/>
    <w:rsid w:val="000413A9"/>
    <w:rsid w:val="00041992"/>
    <w:rsid w:val="00042392"/>
    <w:rsid w:val="00042523"/>
    <w:rsid w:val="00042AD1"/>
    <w:rsid w:val="00042BC9"/>
    <w:rsid w:val="00042BF8"/>
    <w:rsid w:val="00043994"/>
    <w:rsid w:val="00043CA1"/>
    <w:rsid w:val="0004418A"/>
    <w:rsid w:val="00044260"/>
    <w:rsid w:val="00044538"/>
    <w:rsid w:val="0004491E"/>
    <w:rsid w:val="000449B9"/>
    <w:rsid w:val="000449C9"/>
    <w:rsid w:val="00044B11"/>
    <w:rsid w:val="00044E0D"/>
    <w:rsid w:val="00046279"/>
    <w:rsid w:val="0004748F"/>
    <w:rsid w:val="00047592"/>
    <w:rsid w:val="00047D59"/>
    <w:rsid w:val="000510F6"/>
    <w:rsid w:val="0005173D"/>
    <w:rsid w:val="00051845"/>
    <w:rsid w:val="00051A8A"/>
    <w:rsid w:val="000521B8"/>
    <w:rsid w:val="00052439"/>
    <w:rsid w:val="00053509"/>
    <w:rsid w:val="00053B33"/>
    <w:rsid w:val="00054F74"/>
    <w:rsid w:val="0005545B"/>
    <w:rsid w:val="000555C5"/>
    <w:rsid w:val="00055DCB"/>
    <w:rsid w:val="00056562"/>
    <w:rsid w:val="00056F5E"/>
    <w:rsid w:val="00057AEC"/>
    <w:rsid w:val="00060A47"/>
    <w:rsid w:val="000615C0"/>
    <w:rsid w:val="00063C04"/>
    <w:rsid w:val="000647EC"/>
    <w:rsid w:val="00064B07"/>
    <w:rsid w:val="0006678D"/>
    <w:rsid w:val="00067127"/>
    <w:rsid w:val="0006750A"/>
    <w:rsid w:val="00067989"/>
    <w:rsid w:val="00067A5D"/>
    <w:rsid w:val="00070040"/>
    <w:rsid w:val="000705F4"/>
    <w:rsid w:val="000706F4"/>
    <w:rsid w:val="00070BF3"/>
    <w:rsid w:val="0007113B"/>
    <w:rsid w:val="00071CEC"/>
    <w:rsid w:val="0007235E"/>
    <w:rsid w:val="00073277"/>
    <w:rsid w:val="000734D7"/>
    <w:rsid w:val="0007464E"/>
    <w:rsid w:val="0007511B"/>
    <w:rsid w:val="000751E7"/>
    <w:rsid w:val="000755F5"/>
    <w:rsid w:val="00076616"/>
    <w:rsid w:val="00076826"/>
    <w:rsid w:val="00077BBD"/>
    <w:rsid w:val="00077EAB"/>
    <w:rsid w:val="0008065C"/>
    <w:rsid w:val="00080901"/>
    <w:rsid w:val="00080BFD"/>
    <w:rsid w:val="00082564"/>
    <w:rsid w:val="00082570"/>
    <w:rsid w:val="000827FE"/>
    <w:rsid w:val="000828C1"/>
    <w:rsid w:val="00083010"/>
    <w:rsid w:val="000831BB"/>
    <w:rsid w:val="00083721"/>
    <w:rsid w:val="00084027"/>
    <w:rsid w:val="00084418"/>
    <w:rsid w:val="0008540A"/>
    <w:rsid w:val="00085F36"/>
    <w:rsid w:val="000862D4"/>
    <w:rsid w:val="0008773F"/>
    <w:rsid w:val="000904EF"/>
    <w:rsid w:val="00090A63"/>
    <w:rsid w:val="00090A66"/>
    <w:rsid w:val="00091046"/>
    <w:rsid w:val="000911DB"/>
    <w:rsid w:val="000919EA"/>
    <w:rsid w:val="00093908"/>
    <w:rsid w:val="00093B6F"/>
    <w:rsid w:val="0009422A"/>
    <w:rsid w:val="00094D17"/>
    <w:rsid w:val="00095246"/>
    <w:rsid w:val="0009582F"/>
    <w:rsid w:val="000963C7"/>
    <w:rsid w:val="00096913"/>
    <w:rsid w:val="00096F57"/>
    <w:rsid w:val="00097EB0"/>
    <w:rsid w:val="00097F54"/>
    <w:rsid w:val="000A0036"/>
    <w:rsid w:val="000A0DA4"/>
    <w:rsid w:val="000A186A"/>
    <w:rsid w:val="000A1B77"/>
    <w:rsid w:val="000A1D9C"/>
    <w:rsid w:val="000A3912"/>
    <w:rsid w:val="000A49AC"/>
    <w:rsid w:val="000A4C96"/>
    <w:rsid w:val="000A5342"/>
    <w:rsid w:val="000A583A"/>
    <w:rsid w:val="000A5D1E"/>
    <w:rsid w:val="000A6624"/>
    <w:rsid w:val="000A6E69"/>
    <w:rsid w:val="000A72FF"/>
    <w:rsid w:val="000A7693"/>
    <w:rsid w:val="000A78F7"/>
    <w:rsid w:val="000A799A"/>
    <w:rsid w:val="000A7B43"/>
    <w:rsid w:val="000A7CBE"/>
    <w:rsid w:val="000B0298"/>
    <w:rsid w:val="000B0327"/>
    <w:rsid w:val="000B0BB9"/>
    <w:rsid w:val="000B1195"/>
    <w:rsid w:val="000B1C55"/>
    <w:rsid w:val="000B1D0C"/>
    <w:rsid w:val="000B1DF7"/>
    <w:rsid w:val="000B2487"/>
    <w:rsid w:val="000B31EC"/>
    <w:rsid w:val="000B3AF0"/>
    <w:rsid w:val="000B43EE"/>
    <w:rsid w:val="000B504C"/>
    <w:rsid w:val="000B5179"/>
    <w:rsid w:val="000B5250"/>
    <w:rsid w:val="000B5A5A"/>
    <w:rsid w:val="000B5EF9"/>
    <w:rsid w:val="000B65A5"/>
    <w:rsid w:val="000B67BF"/>
    <w:rsid w:val="000C0101"/>
    <w:rsid w:val="000C0D17"/>
    <w:rsid w:val="000C211D"/>
    <w:rsid w:val="000C27EE"/>
    <w:rsid w:val="000C280F"/>
    <w:rsid w:val="000C3C2D"/>
    <w:rsid w:val="000C3F67"/>
    <w:rsid w:val="000C4485"/>
    <w:rsid w:val="000C47D5"/>
    <w:rsid w:val="000C4A2D"/>
    <w:rsid w:val="000C4A5A"/>
    <w:rsid w:val="000C4F7B"/>
    <w:rsid w:val="000C52EA"/>
    <w:rsid w:val="000C5433"/>
    <w:rsid w:val="000C5476"/>
    <w:rsid w:val="000C5749"/>
    <w:rsid w:val="000C60C5"/>
    <w:rsid w:val="000C6B0C"/>
    <w:rsid w:val="000D0B45"/>
    <w:rsid w:val="000D1079"/>
    <w:rsid w:val="000D1665"/>
    <w:rsid w:val="000D1E46"/>
    <w:rsid w:val="000D236B"/>
    <w:rsid w:val="000D290B"/>
    <w:rsid w:val="000D2ABC"/>
    <w:rsid w:val="000D2E44"/>
    <w:rsid w:val="000D4C6E"/>
    <w:rsid w:val="000D4E93"/>
    <w:rsid w:val="000D66A1"/>
    <w:rsid w:val="000D768E"/>
    <w:rsid w:val="000D7F65"/>
    <w:rsid w:val="000E0075"/>
    <w:rsid w:val="000E0D19"/>
    <w:rsid w:val="000E1DFC"/>
    <w:rsid w:val="000E2030"/>
    <w:rsid w:val="000E2603"/>
    <w:rsid w:val="000E4600"/>
    <w:rsid w:val="000E4948"/>
    <w:rsid w:val="000E52AB"/>
    <w:rsid w:val="000E785B"/>
    <w:rsid w:val="000F01A1"/>
    <w:rsid w:val="000F0E5C"/>
    <w:rsid w:val="000F19EE"/>
    <w:rsid w:val="000F2487"/>
    <w:rsid w:val="000F27DC"/>
    <w:rsid w:val="000F3225"/>
    <w:rsid w:val="000F3405"/>
    <w:rsid w:val="000F3C0B"/>
    <w:rsid w:val="000F401A"/>
    <w:rsid w:val="000F46AE"/>
    <w:rsid w:val="000F4DDE"/>
    <w:rsid w:val="000F6412"/>
    <w:rsid w:val="000F673B"/>
    <w:rsid w:val="000F783E"/>
    <w:rsid w:val="000F7CA3"/>
    <w:rsid w:val="00100C64"/>
    <w:rsid w:val="001012E2"/>
    <w:rsid w:val="00101524"/>
    <w:rsid w:val="00101816"/>
    <w:rsid w:val="00102A2B"/>
    <w:rsid w:val="00103E29"/>
    <w:rsid w:val="001041A4"/>
    <w:rsid w:val="00104B7B"/>
    <w:rsid w:val="00104E14"/>
    <w:rsid w:val="001052C6"/>
    <w:rsid w:val="00105D53"/>
    <w:rsid w:val="00106A9E"/>
    <w:rsid w:val="001076D8"/>
    <w:rsid w:val="00107CEF"/>
    <w:rsid w:val="0011010E"/>
    <w:rsid w:val="00110B03"/>
    <w:rsid w:val="00110F6E"/>
    <w:rsid w:val="001113DE"/>
    <w:rsid w:val="00111D41"/>
    <w:rsid w:val="001135E1"/>
    <w:rsid w:val="00113D57"/>
    <w:rsid w:val="00114F4B"/>
    <w:rsid w:val="0011599D"/>
    <w:rsid w:val="001166EE"/>
    <w:rsid w:val="00117462"/>
    <w:rsid w:val="00120B15"/>
    <w:rsid w:val="0012151A"/>
    <w:rsid w:val="00121668"/>
    <w:rsid w:val="00122904"/>
    <w:rsid w:val="001238FD"/>
    <w:rsid w:val="001240D8"/>
    <w:rsid w:val="00124305"/>
    <w:rsid w:val="00124517"/>
    <w:rsid w:val="001247F1"/>
    <w:rsid w:val="001249C8"/>
    <w:rsid w:val="001249D3"/>
    <w:rsid w:val="00124BA0"/>
    <w:rsid w:val="00124D8D"/>
    <w:rsid w:val="001259C2"/>
    <w:rsid w:val="00126967"/>
    <w:rsid w:val="0013029E"/>
    <w:rsid w:val="00130326"/>
    <w:rsid w:val="00130E34"/>
    <w:rsid w:val="0013173A"/>
    <w:rsid w:val="00132B99"/>
    <w:rsid w:val="00134603"/>
    <w:rsid w:val="00134F56"/>
    <w:rsid w:val="001355A9"/>
    <w:rsid w:val="001357F2"/>
    <w:rsid w:val="00135ABE"/>
    <w:rsid w:val="001360F5"/>
    <w:rsid w:val="001368E8"/>
    <w:rsid w:val="00136ABD"/>
    <w:rsid w:val="00136B9A"/>
    <w:rsid w:val="0013726C"/>
    <w:rsid w:val="00137816"/>
    <w:rsid w:val="00140988"/>
    <w:rsid w:val="0014110E"/>
    <w:rsid w:val="001417F0"/>
    <w:rsid w:val="0014212D"/>
    <w:rsid w:val="0014276A"/>
    <w:rsid w:val="001428C7"/>
    <w:rsid w:val="00142A24"/>
    <w:rsid w:val="0014352F"/>
    <w:rsid w:val="00145000"/>
    <w:rsid w:val="0014581B"/>
    <w:rsid w:val="00145C38"/>
    <w:rsid w:val="00145E10"/>
    <w:rsid w:val="0014659F"/>
    <w:rsid w:val="00146A54"/>
    <w:rsid w:val="001503B6"/>
    <w:rsid w:val="00150787"/>
    <w:rsid w:val="00151114"/>
    <w:rsid w:val="0015179F"/>
    <w:rsid w:val="00152428"/>
    <w:rsid w:val="00152BE0"/>
    <w:rsid w:val="00152DBF"/>
    <w:rsid w:val="00152DD1"/>
    <w:rsid w:val="00152F09"/>
    <w:rsid w:val="001536DD"/>
    <w:rsid w:val="0015483B"/>
    <w:rsid w:val="001550DE"/>
    <w:rsid w:val="0015550E"/>
    <w:rsid w:val="0015574D"/>
    <w:rsid w:val="001566CA"/>
    <w:rsid w:val="00156714"/>
    <w:rsid w:val="0015701D"/>
    <w:rsid w:val="0015769A"/>
    <w:rsid w:val="00157D64"/>
    <w:rsid w:val="0016075F"/>
    <w:rsid w:val="0016088E"/>
    <w:rsid w:val="0016161C"/>
    <w:rsid w:val="00162513"/>
    <w:rsid w:val="00162C16"/>
    <w:rsid w:val="001638C5"/>
    <w:rsid w:val="00163D73"/>
    <w:rsid w:val="00164AAD"/>
    <w:rsid w:val="00165295"/>
    <w:rsid w:val="001653AE"/>
    <w:rsid w:val="0016573F"/>
    <w:rsid w:val="00165C48"/>
    <w:rsid w:val="00165E18"/>
    <w:rsid w:val="00170AC4"/>
    <w:rsid w:val="00171F03"/>
    <w:rsid w:val="0017216D"/>
    <w:rsid w:val="0017260D"/>
    <w:rsid w:val="0017426A"/>
    <w:rsid w:val="00174EC6"/>
    <w:rsid w:val="00174F81"/>
    <w:rsid w:val="0017562C"/>
    <w:rsid w:val="00176638"/>
    <w:rsid w:val="00177F0D"/>
    <w:rsid w:val="00181183"/>
    <w:rsid w:val="001815D9"/>
    <w:rsid w:val="00181B0E"/>
    <w:rsid w:val="00181D51"/>
    <w:rsid w:val="00181F35"/>
    <w:rsid w:val="00184138"/>
    <w:rsid w:val="00184790"/>
    <w:rsid w:val="001872EC"/>
    <w:rsid w:val="0018772C"/>
    <w:rsid w:val="00187DCE"/>
    <w:rsid w:val="0019006E"/>
    <w:rsid w:val="0019055A"/>
    <w:rsid w:val="0019058D"/>
    <w:rsid w:val="00190C30"/>
    <w:rsid w:val="00191493"/>
    <w:rsid w:val="0019184B"/>
    <w:rsid w:val="001920D0"/>
    <w:rsid w:val="00192D35"/>
    <w:rsid w:val="0019366D"/>
    <w:rsid w:val="00193B83"/>
    <w:rsid w:val="0019401D"/>
    <w:rsid w:val="00194353"/>
    <w:rsid w:val="001944FE"/>
    <w:rsid w:val="001946F0"/>
    <w:rsid w:val="00194D5E"/>
    <w:rsid w:val="00195377"/>
    <w:rsid w:val="00195BE6"/>
    <w:rsid w:val="0019661D"/>
    <w:rsid w:val="001A05CA"/>
    <w:rsid w:val="001A10E9"/>
    <w:rsid w:val="001A11DF"/>
    <w:rsid w:val="001A141C"/>
    <w:rsid w:val="001A1D05"/>
    <w:rsid w:val="001A1ED6"/>
    <w:rsid w:val="001A203F"/>
    <w:rsid w:val="001A21AA"/>
    <w:rsid w:val="001A23A5"/>
    <w:rsid w:val="001A349E"/>
    <w:rsid w:val="001A42B4"/>
    <w:rsid w:val="001A44DB"/>
    <w:rsid w:val="001A4A28"/>
    <w:rsid w:val="001A585C"/>
    <w:rsid w:val="001A5C32"/>
    <w:rsid w:val="001A692B"/>
    <w:rsid w:val="001A77C4"/>
    <w:rsid w:val="001B03F9"/>
    <w:rsid w:val="001B0B05"/>
    <w:rsid w:val="001B1FC9"/>
    <w:rsid w:val="001B36C0"/>
    <w:rsid w:val="001B3D5D"/>
    <w:rsid w:val="001B4217"/>
    <w:rsid w:val="001B49D6"/>
    <w:rsid w:val="001B5BE0"/>
    <w:rsid w:val="001B67A9"/>
    <w:rsid w:val="001B714B"/>
    <w:rsid w:val="001B7782"/>
    <w:rsid w:val="001B7A12"/>
    <w:rsid w:val="001C0F5E"/>
    <w:rsid w:val="001C2040"/>
    <w:rsid w:val="001C2684"/>
    <w:rsid w:val="001C28D8"/>
    <w:rsid w:val="001C30CF"/>
    <w:rsid w:val="001C3ED1"/>
    <w:rsid w:val="001C45E3"/>
    <w:rsid w:val="001C47A9"/>
    <w:rsid w:val="001C5A09"/>
    <w:rsid w:val="001C6BA5"/>
    <w:rsid w:val="001C7023"/>
    <w:rsid w:val="001C7AD7"/>
    <w:rsid w:val="001D0DA1"/>
    <w:rsid w:val="001D1221"/>
    <w:rsid w:val="001D18B5"/>
    <w:rsid w:val="001D1A29"/>
    <w:rsid w:val="001D3213"/>
    <w:rsid w:val="001D418A"/>
    <w:rsid w:val="001D44C7"/>
    <w:rsid w:val="001D4E20"/>
    <w:rsid w:val="001D52BF"/>
    <w:rsid w:val="001D5831"/>
    <w:rsid w:val="001D5860"/>
    <w:rsid w:val="001D5CB9"/>
    <w:rsid w:val="001D5EE6"/>
    <w:rsid w:val="001D70AD"/>
    <w:rsid w:val="001D7C65"/>
    <w:rsid w:val="001D7C67"/>
    <w:rsid w:val="001D7F33"/>
    <w:rsid w:val="001E0172"/>
    <w:rsid w:val="001E0A0D"/>
    <w:rsid w:val="001E0CBB"/>
    <w:rsid w:val="001E1514"/>
    <w:rsid w:val="001E158F"/>
    <w:rsid w:val="001E1758"/>
    <w:rsid w:val="001E18AF"/>
    <w:rsid w:val="001E2165"/>
    <w:rsid w:val="001E31B1"/>
    <w:rsid w:val="001E4089"/>
    <w:rsid w:val="001E4456"/>
    <w:rsid w:val="001E44A2"/>
    <w:rsid w:val="001E5347"/>
    <w:rsid w:val="001E53BC"/>
    <w:rsid w:val="001E6117"/>
    <w:rsid w:val="001E7FE3"/>
    <w:rsid w:val="001F0E64"/>
    <w:rsid w:val="001F1231"/>
    <w:rsid w:val="001F1A41"/>
    <w:rsid w:val="001F1A69"/>
    <w:rsid w:val="001F1B36"/>
    <w:rsid w:val="001F1BBB"/>
    <w:rsid w:val="001F2443"/>
    <w:rsid w:val="001F2FD2"/>
    <w:rsid w:val="001F388A"/>
    <w:rsid w:val="001F3960"/>
    <w:rsid w:val="001F3E7D"/>
    <w:rsid w:val="001F494E"/>
    <w:rsid w:val="001F4EB8"/>
    <w:rsid w:val="001F59F9"/>
    <w:rsid w:val="001F73BE"/>
    <w:rsid w:val="001F75CB"/>
    <w:rsid w:val="00200D07"/>
    <w:rsid w:val="002016F1"/>
    <w:rsid w:val="00201DA0"/>
    <w:rsid w:val="00202592"/>
    <w:rsid w:val="002026E8"/>
    <w:rsid w:val="002033C0"/>
    <w:rsid w:val="00203889"/>
    <w:rsid w:val="002038E6"/>
    <w:rsid w:val="00203D18"/>
    <w:rsid w:val="00204630"/>
    <w:rsid w:val="00204D5E"/>
    <w:rsid w:val="00205145"/>
    <w:rsid w:val="0020679F"/>
    <w:rsid w:val="002076C9"/>
    <w:rsid w:val="002077CF"/>
    <w:rsid w:val="0021010D"/>
    <w:rsid w:val="002103C5"/>
    <w:rsid w:val="00210CDB"/>
    <w:rsid w:val="00210F8A"/>
    <w:rsid w:val="002111B1"/>
    <w:rsid w:val="0021167B"/>
    <w:rsid w:val="00211B3B"/>
    <w:rsid w:val="00212897"/>
    <w:rsid w:val="002134AC"/>
    <w:rsid w:val="00213C5F"/>
    <w:rsid w:val="00213D1F"/>
    <w:rsid w:val="00213FFC"/>
    <w:rsid w:val="002150E3"/>
    <w:rsid w:val="0021521A"/>
    <w:rsid w:val="00215436"/>
    <w:rsid w:val="002167FE"/>
    <w:rsid w:val="00217825"/>
    <w:rsid w:val="002179CE"/>
    <w:rsid w:val="00217C8F"/>
    <w:rsid w:val="00217EA2"/>
    <w:rsid w:val="00220C57"/>
    <w:rsid w:val="00221C2A"/>
    <w:rsid w:val="00222A36"/>
    <w:rsid w:val="00223369"/>
    <w:rsid w:val="00223D03"/>
    <w:rsid w:val="00225A56"/>
    <w:rsid w:val="00225FFD"/>
    <w:rsid w:val="0022687B"/>
    <w:rsid w:val="002269BE"/>
    <w:rsid w:val="00226AD7"/>
    <w:rsid w:val="002275D7"/>
    <w:rsid w:val="002309C2"/>
    <w:rsid w:val="002310AA"/>
    <w:rsid w:val="00233D5C"/>
    <w:rsid w:val="00234010"/>
    <w:rsid w:val="00236207"/>
    <w:rsid w:val="00237691"/>
    <w:rsid w:val="00237DE9"/>
    <w:rsid w:val="00240A07"/>
    <w:rsid w:val="00241191"/>
    <w:rsid w:val="00241449"/>
    <w:rsid w:val="0024170F"/>
    <w:rsid w:val="002423F9"/>
    <w:rsid w:val="00243998"/>
    <w:rsid w:val="00243DB8"/>
    <w:rsid w:val="00243E40"/>
    <w:rsid w:val="00244418"/>
    <w:rsid w:val="002448BB"/>
    <w:rsid w:val="00244E1F"/>
    <w:rsid w:val="00244EAE"/>
    <w:rsid w:val="002455D9"/>
    <w:rsid w:val="0024612A"/>
    <w:rsid w:val="00246141"/>
    <w:rsid w:val="00246990"/>
    <w:rsid w:val="00246A9E"/>
    <w:rsid w:val="00246ACD"/>
    <w:rsid w:val="00246AF3"/>
    <w:rsid w:val="00246B47"/>
    <w:rsid w:val="002474D6"/>
    <w:rsid w:val="00247807"/>
    <w:rsid w:val="00247B6F"/>
    <w:rsid w:val="00247FA7"/>
    <w:rsid w:val="0025008B"/>
    <w:rsid w:val="00250FB3"/>
    <w:rsid w:val="00251B9C"/>
    <w:rsid w:val="002534CC"/>
    <w:rsid w:val="00253586"/>
    <w:rsid w:val="00253796"/>
    <w:rsid w:val="002548E0"/>
    <w:rsid w:val="00255C53"/>
    <w:rsid w:val="00256CE7"/>
    <w:rsid w:val="00256F07"/>
    <w:rsid w:val="00256FD4"/>
    <w:rsid w:val="002572BC"/>
    <w:rsid w:val="002576E5"/>
    <w:rsid w:val="0025780E"/>
    <w:rsid w:val="00257C22"/>
    <w:rsid w:val="00257F71"/>
    <w:rsid w:val="002606F1"/>
    <w:rsid w:val="002612CF"/>
    <w:rsid w:val="002612E2"/>
    <w:rsid w:val="00262114"/>
    <w:rsid w:val="00262229"/>
    <w:rsid w:val="00262326"/>
    <w:rsid w:val="002626C1"/>
    <w:rsid w:val="002639B9"/>
    <w:rsid w:val="0026480C"/>
    <w:rsid w:val="00264AD7"/>
    <w:rsid w:val="002653FC"/>
    <w:rsid w:val="00265C53"/>
    <w:rsid w:val="00265F8D"/>
    <w:rsid w:val="00266458"/>
    <w:rsid w:val="00266491"/>
    <w:rsid w:val="00266A2C"/>
    <w:rsid w:val="00266AA0"/>
    <w:rsid w:val="00266CB0"/>
    <w:rsid w:val="00266D63"/>
    <w:rsid w:val="0026729C"/>
    <w:rsid w:val="002678EA"/>
    <w:rsid w:val="00267A90"/>
    <w:rsid w:val="00270799"/>
    <w:rsid w:val="0027127F"/>
    <w:rsid w:val="00272477"/>
    <w:rsid w:val="00272529"/>
    <w:rsid w:val="0027322E"/>
    <w:rsid w:val="00273689"/>
    <w:rsid w:val="002743D2"/>
    <w:rsid w:val="00274A85"/>
    <w:rsid w:val="00275009"/>
    <w:rsid w:val="0027503E"/>
    <w:rsid w:val="00275DDE"/>
    <w:rsid w:val="00275E6D"/>
    <w:rsid w:val="00276C7A"/>
    <w:rsid w:val="00277287"/>
    <w:rsid w:val="00280724"/>
    <w:rsid w:val="00280AC0"/>
    <w:rsid w:val="00283351"/>
    <w:rsid w:val="002837DE"/>
    <w:rsid w:val="00284D30"/>
    <w:rsid w:val="00285389"/>
    <w:rsid w:val="00285889"/>
    <w:rsid w:val="002868EE"/>
    <w:rsid w:val="00286D6B"/>
    <w:rsid w:val="002872E2"/>
    <w:rsid w:val="00290230"/>
    <w:rsid w:val="00290B66"/>
    <w:rsid w:val="00290FCC"/>
    <w:rsid w:val="00291790"/>
    <w:rsid w:val="002943DD"/>
    <w:rsid w:val="00294459"/>
    <w:rsid w:val="00294CE7"/>
    <w:rsid w:val="002957AF"/>
    <w:rsid w:val="002962C6"/>
    <w:rsid w:val="002962F5"/>
    <w:rsid w:val="002A044F"/>
    <w:rsid w:val="002A0629"/>
    <w:rsid w:val="002A0AC9"/>
    <w:rsid w:val="002A13AA"/>
    <w:rsid w:val="002A15D3"/>
    <w:rsid w:val="002A162B"/>
    <w:rsid w:val="002A2123"/>
    <w:rsid w:val="002A2464"/>
    <w:rsid w:val="002A4B48"/>
    <w:rsid w:val="002A54D5"/>
    <w:rsid w:val="002A604A"/>
    <w:rsid w:val="002A657F"/>
    <w:rsid w:val="002A6FF8"/>
    <w:rsid w:val="002B0130"/>
    <w:rsid w:val="002B0966"/>
    <w:rsid w:val="002B0F3B"/>
    <w:rsid w:val="002B17C7"/>
    <w:rsid w:val="002B18FD"/>
    <w:rsid w:val="002B23E7"/>
    <w:rsid w:val="002B29C4"/>
    <w:rsid w:val="002B2CFF"/>
    <w:rsid w:val="002B2D79"/>
    <w:rsid w:val="002B347B"/>
    <w:rsid w:val="002B34D5"/>
    <w:rsid w:val="002B7789"/>
    <w:rsid w:val="002B7DF3"/>
    <w:rsid w:val="002C0200"/>
    <w:rsid w:val="002C069D"/>
    <w:rsid w:val="002C0A51"/>
    <w:rsid w:val="002C1AB5"/>
    <w:rsid w:val="002C1BA2"/>
    <w:rsid w:val="002C257D"/>
    <w:rsid w:val="002C3145"/>
    <w:rsid w:val="002C3257"/>
    <w:rsid w:val="002C37E9"/>
    <w:rsid w:val="002C3BB6"/>
    <w:rsid w:val="002C458F"/>
    <w:rsid w:val="002C4AD3"/>
    <w:rsid w:val="002C52F2"/>
    <w:rsid w:val="002C6A07"/>
    <w:rsid w:val="002C77AA"/>
    <w:rsid w:val="002C795E"/>
    <w:rsid w:val="002D03BC"/>
    <w:rsid w:val="002D0A5B"/>
    <w:rsid w:val="002D17CD"/>
    <w:rsid w:val="002D23C0"/>
    <w:rsid w:val="002D25A0"/>
    <w:rsid w:val="002D2DE5"/>
    <w:rsid w:val="002D3135"/>
    <w:rsid w:val="002D35BB"/>
    <w:rsid w:val="002D3B48"/>
    <w:rsid w:val="002D4B52"/>
    <w:rsid w:val="002D4D27"/>
    <w:rsid w:val="002D5434"/>
    <w:rsid w:val="002D5B5B"/>
    <w:rsid w:val="002D5C72"/>
    <w:rsid w:val="002D64C3"/>
    <w:rsid w:val="002E15C9"/>
    <w:rsid w:val="002E1AEA"/>
    <w:rsid w:val="002E1DD6"/>
    <w:rsid w:val="002E298E"/>
    <w:rsid w:val="002E32F6"/>
    <w:rsid w:val="002E3591"/>
    <w:rsid w:val="002E430E"/>
    <w:rsid w:val="002E4952"/>
    <w:rsid w:val="002E4A51"/>
    <w:rsid w:val="002E4F99"/>
    <w:rsid w:val="002E5187"/>
    <w:rsid w:val="002E6091"/>
    <w:rsid w:val="002E63B5"/>
    <w:rsid w:val="002E6FA6"/>
    <w:rsid w:val="002E7B46"/>
    <w:rsid w:val="002F019C"/>
    <w:rsid w:val="002F028F"/>
    <w:rsid w:val="002F098E"/>
    <w:rsid w:val="002F0CEC"/>
    <w:rsid w:val="002F0EAB"/>
    <w:rsid w:val="002F1683"/>
    <w:rsid w:val="002F1971"/>
    <w:rsid w:val="002F1C2D"/>
    <w:rsid w:val="002F2339"/>
    <w:rsid w:val="002F33B7"/>
    <w:rsid w:val="002F3833"/>
    <w:rsid w:val="002F3ADB"/>
    <w:rsid w:val="002F484F"/>
    <w:rsid w:val="002F4C13"/>
    <w:rsid w:val="002F5324"/>
    <w:rsid w:val="002F5331"/>
    <w:rsid w:val="002F6549"/>
    <w:rsid w:val="002F6D37"/>
    <w:rsid w:val="002F6F4B"/>
    <w:rsid w:val="002F706C"/>
    <w:rsid w:val="002F7385"/>
    <w:rsid w:val="002F7CA1"/>
    <w:rsid w:val="003001A6"/>
    <w:rsid w:val="00300BC0"/>
    <w:rsid w:val="00301A0B"/>
    <w:rsid w:val="00301C88"/>
    <w:rsid w:val="00301FCB"/>
    <w:rsid w:val="0030207D"/>
    <w:rsid w:val="00302352"/>
    <w:rsid w:val="00302C0A"/>
    <w:rsid w:val="00303042"/>
    <w:rsid w:val="003031E0"/>
    <w:rsid w:val="003060B6"/>
    <w:rsid w:val="0030665A"/>
    <w:rsid w:val="00306F9E"/>
    <w:rsid w:val="0030776B"/>
    <w:rsid w:val="003101E4"/>
    <w:rsid w:val="003109E3"/>
    <w:rsid w:val="00310F7D"/>
    <w:rsid w:val="00311E10"/>
    <w:rsid w:val="0031358C"/>
    <w:rsid w:val="003136E3"/>
    <w:rsid w:val="00313A18"/>
    <w:rsid w:val="00314271"/>
    <w:rsid w:val="003152BC"/>
    <w:rsid w:val="00315BB0"/>
    <w:rsid w:val="00316481"/>
    <w:rsid w:val="0031696D"/>
    <w:rsid w:val="00316C41"/>
    <w:rsid w:val="00317587"/>
    <w:rsid w:val="003207B7"/>
    <w:rsid w:val="00320927"/>
    <w:rsid w:val="00320F84"/>
    <w:rsid w:val="003212A6"/>
    <w:rsid w:val="003221EB"/>
    <w:rsid w:val="0032274A"/>
    <w:rsid w:val="003230BC"/>
    <w:rsid w:val="003235CC"/>
    <w:rsid w:val="0032492D"/>
    <w:rsid w:val="00324A55"/>
    <w:rsid w:val="00324A91"/>
    <w:rsid w:val="00324C52"/>
    <w:rsid w:val="00325EC6"/>
    <w:rsid w:val="00326660"/>
    <w:rsid w:val="00327E3E"/>
    <w:rsid w:val="00330C95"/>
    <w:rsid w:val="00330CA7"/>
    <w:rsid w:val="00330FD9"/>
    <w:rsid w:val="003320FF"/>
    <w:rsid w:val="00332559"/>
    <w:rsid w:val="003329E4"/>
    <w:rsid w:val="0033361B"/>
    <w:rsid w:val="003336DD"/>
    <w:rsid w:val="003343F2"/>
    <w:rsid w:val="003350B9"/>
    <w:rsid w:val="0033597C"/>
    <w:rsid w:val="00335A07"/>
    <w:rsid w:val="00337710"/>
    <w:rsid w:val="00337E39"/>
    <w:rsid w:val="0034117B"/>
    <w:rsid w:val="00341793"/>
    <w:rsid w:val="00342404"/>
    <w:rsid w:val="00342725"/>
    <w:rsid w:val="00343F55"/>
    <w:rsid w:val="003443B5"/>
    <w:rsid w:val="003444AE"/>
    <w:rsid w:val="00344B09"/>
    <w:rsid w:val="003452B1"/>
    <w:rsid w:val="003474F0"/>
    <w:rsid w:val="003504BA"/>
    <w:rsid w:val="00351080"/>
    <w:rsid w:val="003513DD"/>
    <w:rsid w:val="00351430"/>
    <w:rsid w:val="0035195D"/>
    <w:rsid w:val="00351EF4"/>
    <w:rsid w:val="003530A9"/>
    <w:rsid w:val="003532F4"/>
    <w:rsid w:val="00355176"/>
    <w:rsid w:val="003558CD"/>
    <w:rsid w:val="00355FA5"/>
    <w:rsid w:val="00355FBC"/>
    <w:rsid w:val="00356717"/>
    <w:rsid w:val="003572F1"/>
    <w:rsid w:val="00357FD4"/>
    <w:rsid w:val="00361461"/>
    <w:rsid w:val="003617DB"/>
    <w:rsid w:val="0036330A"/>
    <w:rsid w:val="00363826"/>
    <w:rsid w:val="00363C3D"/>
    <w:rsid w:val="00364354"/>
    <w:rsid w:val="0036442D"/>
    <w:rsid w:val="00366913"/>
    <w:rsid w:val="00366E58"/>
    <w:rsid w:val="003674E5"/>
    <w:rsid w:val="00367FF7"/>
    <w:rsid w:val="0037038B"/>
    <w:rsid w:val="00370621"/>
    <w:rsid w:val="0037069F"/>
    <w:rsid w:val="00371244"/>
    <w:rsid w:val="003718BB"/>
    <w:rsid w:val="00371A92"/>
    <w:rsid w:val="00372C36"/>
    <w:rsid w:val="00372CBD"/>
    <w:rsid w:val="00373515"/>
    <w:rsid w:val="003743DD"/>
    <w:rsid w:val="003746AC"/>
    <w:rsid w:val="003746FD"/>
    <w:rsid w:val="00374943"/>
    <w:rsid w:val="003754F1"/>
    <w:rsid w:val="0037594C"/>
    <w:rsid w:val="00375ECD"/>
    <w:rsid w:val="00375F79"/>
    <w:rsid w:val="00376363"/>
    <w:rsid w:val="00376EFD"/>
    <w:rsid w:val="003777EB"/>
    <w:rsid w:val="00377F40"/>
    <w:rsid w:val="0038038F"/>
    <w:rsid w:val="003805FB"/>
    <w:rsid w:val="003809B8"/>
    <w:rsid w:val="00380BDC"/>
    <w:rsid w:val="00381366"/>
    <w:rsid w:val="0038170D"/>
    <w:rsid w:val="00381879"/>
    <w:rsid w:val="00381A3D"/>
    <w:rsid w:val="00381C7E"/>
    <w:rsid w:val="00381FF9"/>
    <w:rsid w:val="00382FF5"/>
    <w:rsid w:val="00383CA7"/>
    <w:rsid w:val="00383DF1"/>
    <w:rsid w:val="003847D5"/>
    <w:rsid w:val="0038498F"/>
    <w:rsid w:val="00384B7F"/>
    <w:rsid w:val="00384D60"/>
    <w:rsid w:val="003850BD"/>
    <w:rsid w:val="00385AC2"/>
    <w:rsid w:val="00386780"/>
    <w:rsid w:val="00390771"/>
    <w:rsid w:val="0039123F"/>
    <w:rsid w:val="003928C2"/>
    <w:rsid w:val="00393524"/>
    <w:rsid w:val="00394747"/>
    <w:rsid w:val="003950F8"/>
    <w:rsid w:val="0039646B"/>
    <w:rsid w:val="003A030B"/>
    <w:rsid w:val="003A03D8"/>
    <w:rsid w:val="003A0413"/>
    <w:rsid w:val="003A15A8"/>
    <w:rsid w:val="003A3433"/>
    <w:rsid w:val="003A3987"/>
    <w:rsid w:val="003A3D62"/>
    <w:rsid w:val="003A4DF7"/>
    <w:rsid w:val="003A57E4"/>
    <w:rsid w:val="003A611B"/>
    <w:rsid w:val="003A6731"/>
    <w:rsid w:val="003A6D9F"/>
    <w:rsid w:val="003A7131"/>
    <w:rsid w:val="003B016F"/>
    <w:rsid w:val="003B05E2"/>
    <w:rsid w:val="003B0CA5"/>
    <w:rsid w:val="003B0D35"/>
    <w:rsid w:val="003B241B"/>
    <w:rsid w:val="003B2A44"/>
    <w:rsid w:val="003B3721"/>
    <w:rsid w:val="003B460B"/>
    <w:rsid w:val="003B4F8D"/>
    <w:rsid w:val="003B51F5"/>
    <w:rsid w:val="003B5943"/>
    <w:rsid w:val="003B5A5D"/>
    <w:rsid w:val="003B5B44"/>
    <w:rsid w:val="003B5B6C"/>
    <w:rsid w:val="003B5BA3"/>
    <w:rsid w:val="003B61CA"/>
    <w:rsid w:val="003B76B0"/>
    <w:rsid w:val="003C08D1"/>
    <w:rsid w:val="003C0EB8"/>
    <w:rsid w:val="003C21C2"/>
    <w:rsid w:val="003C2BB6"/>
    <w:rsid w:val="003C4D8C"/>
    <w:rsid w:val="003C4FA6"/>
    <w:rsid w:val="003C5A2E"/>
    <w:rsid w:val="003C618A"/>
    <w:rsid w:val="003C621E"/>
    <w:rsid w:val="003C6599"/>
    <w:rsid w:val="003C72F8"/>
    <w:rsid w:val="003C7B73"/>
    <w:rsid w:val="003D02E4"/>
    <w:rsid w:val="003D0792"/>
    <w:rsid w:val="003D10C3"/>
    <w:rsid w:val="003D34F7"/>
    <w:rsid w:val="003D37D8"/>
    <w:rsid w:val="003D3E8B"/>
    <w:rsid w:val="003D3EFD"/>
    <w:rsid w:val="003D5EC3"/>
    <w:rsid w:val="003D76F1"/>
    <w:rsid w:val="003E057D"/>
    <w:rsid w:val="003E0A22"/>
    <w:rsid w:val="003E3E4D"/>
    <w:rsid w:val="003E3F76"/>
    <w:rsid w:val="003E75CE"/>
    <w:rsid w:val="003E7AB0"/>
    <w:rsid w:val="003F113D"/>
    <w:rsid w:val="003F1913"/>
    <w:rsid w:val="003F1C95"/>
    <w:rsid w:val="003F1F48"/>
    <w:rsid w:val="003F24B8"/>
    <w:rsid w:val="003F384A"/>
    <w:rsid w:val="003F384B"/>
    <w:rsid w:val="003F4A24"/>
    <w:rsid w:val="003F54CF"/>
    <w:rsid w:val="003F59CF"/>
    <w:rsid w:val="003F60D0"/>
    <w:rsid w:val="003F7D9E"/>
    <w:rsid w:val="0040046E"/>
    <w:rsid w:val="0040093C"/>
    <w:rsid w:val="00400A2F"/>
    <w:rsid w:val="0040109B"/>
    <w:rsid w:val="00401C77"/>
    <w:rsid w:val="004020A7"/>
    <w:rsid w:val="00402111"/>
    <w:rsid w:val="004022CF"/>
    <w:rsid w:val="004027E9"/>
    <w:rsid w:val="004032F6"/>
    <w:rsid w:val="00403BE7"/>
    <w:rsid w:val="0040477A"/>
    <w:rsid w:val="00404908"/>
    <w:rsid w:val="00405353"/>
    <w:rsid w:val="00405E5D"/>
    <w:rsid w:val="00406484"/>
    <w:rsid w:val="004106DF"/>
    <w:rsid w:val="0041084A"/>
    <w:rsid w:val="00410D93"/>
    <w:rsid w:val="004110C0"/>
    <w:rsid w:val="0041179B"/>
    <w:rsid w:val="00411E7D"/>
    <w:rsid w:val="004135FA"/>
    <w:rsid w:val="00413756"/>
    <w:rsid w:val="00413A59"/>
    <w:rsid w:val="00414263"/>
    <w:rsid w:val="00414EDD"/>
    <w:rsid w:val="00415949"/>
    <w:rsid w:val="0041604F"/>
    <w:rsid w:val="00416761"/>
    <w:rsid w:val="00417430"/>
    <w:rsid w:val="00417765"/>
    <w:rsid w:val="0041778E"/>
    <w:rsid w:val="00420149"/>
    <w:rsid w:val="0042139F"/>
    <w:rsid w:val="004213E0"/>
    <w:rsid w:val="004215D0"/>
    <w:rsid w:val="00421C72"/>
    <w:rsid w:val="00422397"/>
    <w:rsid w:val="00422623"/>
    <w:rsid w:val="00422A1F"/>
    <w:rsid w:val="00422C8B"/>
    <w:rsid w:val="00422DA5"/>
    <w:rsid w:val="004239D1"/>
    <w:rsid w:val="00423C4A"/>
    <w:rsid w:val="00424140"/>
    <w:rsid w:val="0042448D"/>
    <w:rsid w:val="00425F3C"/>
    <w:rsid w:val="00426D70"/>
    <w:rsid w:val="00426EED"/>
    <w:rsid w:val="004270D4"/>
    <w:rsid w:val="004271D3"/>
    <w:rsid w:val="0043119F"/>
    <w:rsid w:val="0043162A"/>
    <w:rsid w:val="0043164F"/>
    <w:rsid w:val="0043190C"/>
    <w:rsid w:val="00431FB1"/>
    <w:rsid w:val="00432181"/>
    <w:rsid w:val="004330B1"/>
    <w:rsid w:val="004336D5"/>
    <w:rsid w:val="00433ADB"/>
    <w:rsid w:val="004358AC"/>
    <w:rsid w:val="00435CEB"/>
    <w:rsid w:val="00436188"/>
    <w:rsid w:val="00436344"/>
    <w:rsid w:val="00437BA2"/>
    <w:rsid w:val="00437F18"/>
    <w:rsid w:val="004410F9"/>
    <w:rsid w:val="00441104"/>
    <w:rsid w:val="004416D6"/>
    <w:rsid w:val="00442AD8"/>
    <w:rsid w:val="004438DF"/>
    <w:rsid w:val="00443935"/>
    <w:rsid w:val="00444340"/>
    <w:rsid w:val="00444819"/>
    <w:rsid w:val="0044670A"/>
    <w:rsid w:val="004467BB"/>
    <w:rsid w:val="00446EF5"/>
    <w:rsid w:val="004471DF"/>
    <w:rsid w:val="00447AE7"/>
    <w:rsid w:val="00447B65"/>
    <w:rsid w:val="00447BAE"/>
    <w:rsid w:val="00447D78"/>
    <w:rsid w:val="0045078B"/>
    <w:rsid w:val="0045089E"/>
    <w:rsid w:val="004509C3"/>
    <w:rsid w:val="00450E46"/>
    <w:rsid w:val="00450FE4"/>
    <w:rsid w:val="004515A0"/>
    <w:rsid w:val="0045184D"/>
    <w:rsid w:val="00452A6D"/>
    <w:rsid w:val="004530D9"/>
    <w:rsid w:val="00454294"/>
    <w:rsid w:val="00455AB9"/>
    <w:rsid w:val="00455C59"/>
    <w:rsid w:val="0045666C"/>
    <w:rsid w:val="004572B9"/>
    <w:rsid w:val="00457BD2"/>
    <w:rsid w:val="004605E6"/>
    <w:rsid w:val="00460A67"/>
    <w:rsid w:val="0046115C"/>
    <w:rsid w:val="0046178E"/>
    <w:rsid w:val="00461B89"/>
    <w:rsid w:val="0046206A"/>
    <w:rsid w:val="00462634"/>
    <w:rsid w:val="004628B3"/>
    <w:rsid w:val="00463F8F"/>
    <w:rsid w:val="0046428B"/>
    <w:rsid w:val="0046460B"/>
    <w:rsid w:val="00464FF5"/>
    <w:rsid w:val="00465233"/>
    <w:rsid w:val="004657F6"/>
    <w:rsid w:val="00467261"/>
    <w:rsid w:val="00470505"/>
    <w:rsid w:val="00471A52"/>
    <w:rsid w:val="004721E1"/>
    <w:rsid w:val="004722DA"/>
    <w:rsid w:val="004726FF"/>
    <w:rsid w:val="00472ECF"/>
    <w:rsid w:val="00473141"/>
    <w:rsid w:val="0047367E"/>
    <w:rsid w:val="00475175"/>
    <w:rsid w:val="00475468"/>
    <w:rsid w:val="00475507"/>
    <w:rsid w:val="004757C7"/>
    <w:rsid w:val="00475AAC"/>
    <w:rsid w:val="00477017"/>
    <w:rsid w:val="00477450"/>
    <w:rsid w:val="0047759E"/>
    <w:rsid w:val="00480A2A"/>
    <w:rsid w:val="0048150B"/>
    <w:rsid w:val="004816E2"/>
    <w:rsid w:val="004826BD"/>
    <w:rsid w:val="004828C6"/>
    <w:rsid w:val="00482ECA"/>
    <w:rsid w:val="0048349A"/>
    <w:rsid w:val="00483BF5"/>
    <w:rsid w:val="004849D5"/>
    <w:rsid w:val="00484B39"/>
    <w:rsid w:val="00484F0D"/>
    <w:rsid w:val="00485326"/>
    <w:rsid w:val="00486869"/>
    <w:rsid w:val="00486BF7"/>
    <w:rsid w:val="00487484"/>
    <w:rsid w:val="00487D9D"/>
    <w:rsid w:val="00490B36"/>
    <w:rsid w:val="00490C43"/>
    <w:rsid w:val="00491AF0"/>
    <w:rsid w:val="0049221B"/>
    <w:rsid w:val="00493973"/>
    <w:rsid w:val="004939D7"/>
    <w:rsid w:val="00495138"/>
    <w:rsid w:val="0049576E"/>
    <w:rsid w:val="00496E2E"/>
    <w:rsid w:val="00496F12"/>
    <w:rsid w:val="00496FDC"/>
    <w:rsid w:val="004971F7"/>
    <w:rsid w:val="00497216"/>
    <w:rsid w:val="004973A5"/>
    <w:rsid w:val="00497692"/>
    <w:rsid w:val="004A0B66"/>
    <w:rsid w:val="004A124C"/>
    <w:rsid w:val="004A1420"/>
    <w:rsid w:val="004A154C"/>
    <w:rsid w:val="004A1553"/>
    <w:rsid w:val="004A169C"/>
    <w:rsid w:val="004A1A9A"/>
    <w:rsid w:val="004A2245"/>
    <w:rsid w:val="004A3104"/>
    <w:rsid w:val="004A48DF"/>
    <w:rsid w:val="004A4BA6"/>
    <w:rsid w:val="004A6024"/>
    <w:rsid w:val="004A61FE"/>
    <w:rsid w:val="004A66E7"/>
    <w:rsid w:val="004A7DD7"/>
    <w:rsid w:val="004B24CB"/>
    <w:rsid w:val="004B24D5"/>
    <w:rsid w:val="004B29F0"/>
    <w:rsid w:val="004B36A2"/>
    <w:rsid w:val="004B3A51"/>
    <w:rsid w:val="004B3B78"/>
    <w:rsid w:val="004B3ED6"/>
    <w:rsid w:val="004B43C4"/>
    <w:rsid w:val="004B4F5D"/>
    <w:rsid w:val="004B5327"/>
    <w:rsid w:val="004B5934"/>
    <w:rsid w:val="004B5A92"/>
    <w:rsid w:val="004B65AC"/>
    <w:rsid w:val="004B7704"/>
    <w:rsid w:val="004B7B61"/>
    <w:rsid w:val="004C035E"/>
    <w:rsid w:val="004C0E7B"/>
    <w:rsid w:val="004C1755"/>
    <w:rsid w:val="004C1C22"/>
    <w:rsid w:val="004C2B25"/>
    <w:rsid w:val="004C3030"/>
    <w:rsid w:val="004C3128"/>
    <w:rsid w:val="004C3288"/>
    <w:rsid w:val="004C3421"/>
    <w:rsid w:val="004C4D07"/>
    <w:rsid w:val="004C544A"/>
    <w:rsid w:val="004C68EE"/>
    <w:rsid w:val="004C7145"/>
    <w:rsid w:val="004C734F"/>
    <w:rsid w:val="004C7C39"/>
    <w:rsid w:val="004D164A"/>
    <w:rsid w:val="004D2842"/>
    <w:rsid w:val="004D3019"/>
    <w:rsid w:val="004D3619"/>
    <w:rsid w:val="004D36C7"/>
    <w:rsid w:val="004D3803"/>
    <w:rsid w:val="004D467C"/>
    <w:rsid w:val="004D53B5"/>
    <w:rsid w:val="004D5722"/>
    <w:rsid w:val="004D581F"/>
    <w:rsid w:val="004D5FE4"/>
    <w:rsid w:val="004D7279"/>
    <w:rsid w:val="004D7B56"/>
    <w:rsid w:val="004E1F1C"/>
    <w:rsid w:val="004E2065"/>
    <w:rsid w:val="004E267B"/>
    <w:rsid w:val="004E4B25"/>
    <w:rsid w:val="004E4CAB"/>
    <w:rsid w:val="004E4D3F"/>
    <w:rsid w:val="004E501E"/>
    <w:rsid w:val="004E57EE"/>
    <w:rsid w:val="004E5E2F"/>
    <w:rsid w:val="004E607C"/>
    <w:rsid w:val="004E632F"/>
    <w:rsid w:val="004E6786"/>
    <w:rsid w:val="004E7204"/>
    <w:rsid w:val="004E77DC"/>
    <w:rsid w:val="004E7DDD"/>
    <w:rsid w:val="004F0FAA"/>
    <w:rsid w:val="004F299C"/>
    <w:rsid w:val="004F5822"/>
    <w:rsid w:val="004F66FD"/>
    <w:rsid w:val="004F6803"/>
    <w:rsid w:val="004F6AD9"/>
    <w:rsid w:val="004F6F53"/>
    <w:rsid w:val="004F701C"/>
    <w:rsid w:val="004F7318"/>
    <w:rsid w:val="004F7728"/>
    <w:rsid w:val="004F7A33"/>
    <w:rsid w:val="004F7BFD"/>
    <w:rsid w:val="004F7E2E"/>
    <w:rsid w:val="005000A5"/>
    <w:rsid w:val="00500291"/>
    <w:rsid w:val="00501020"/>
    <w:rsid w:val="00501839"/>
    <w:rsid w:val="00502F7F"/>
    <w:rsid w:val="0050315D"/>
    <w:rsid w:val="005032FE"/>
    <w:rsid w:val="0050510D"/>
    <w:rsid w:val="00505DA2"/>
    <w:rsid w:val="005073D0"/>
    <w:rsid w:val="00510239"/>
    <w:rsid w:val="00510604"/>
    <w:rsid w:val="00510BC2"/>
    <w:rsid w:val="00511A27"/>
    <w:rsid w:val="005124AF"/>
    <w:rsid w:val="0051257F"/>
    <w:rsid w:val="00513469"/>
    <w:rsid w:val="0051365B"/>
    <w:rsid w:val="005140DC"/>
    <w:rsid w:val="0051411C"/>
    <w:rsid w:val="005141FF"/>
    <w:rsid w:val="00514328"/>
    <w:rsid w:val="005156A6"/>
    <w:rsid w:val="005164B0"/>
    <w:rsid w:val="00516FBF"/>
    <w:rsid w:val="0051713F"/>
    <w:rsid w:val="005172F0"/>
    <w:rsid w:val="00520A77"/>
    <w:rsid w:val="005214A3"/>
    <w:rsid w:val="0052153D"/>
    <w:rsid w:val="005215B5"/>
    <w:rsid w:val="00523E0D"/>
    <w:rsid w:val="005240FD"/>
    <w:rsid w:val="005244E9"/>
    <w:rsid w:val="005246F7"/>
    <w:rsid w:val="00524CC3"/>
    <w:rsid w:val="00525B56"/>
    <w:rsid w:val="00525E2C"/>
    <w:rsid w:val="0052667F"/>
    <w:rsid w:val="00526932"/>
    <w:rsid w:val="00527F75"/>
    <w:rsid w:val="00530293"/>
    <w:rsid w:val="0053097E"/>
    <w:rsid w:val="00530A8B"/>
    <w:rsid w:val="00531F00"/>
    <w:rsid w:val="00532E74"/>
    <w:rsid w:val="00532F07"/>
    <w:rsid w:val="005333FE"/>
    <w:rsid w:val="005335FB"/>
    <w:rsid w:val="00533943"/>
    <w:rsid w:val="00533B0C"/>
    <w:rsid w:val="00534C56"/>
    <w:rsid w:val="00535236"/>
    <w:rsid w:val="00535858"/>
    <w:rsid w:val="0053799D"/>
    <w:rsid w:val="00541713"/>
    <w:rsid w:val="005423B6"/>
    <w:rsid w:val="00542DF1"/>
    <w:rsid w:val="0054359E"/>
    <w:rsid w:val="005457F7"/>
    <w:rsid w:val="00546066"/>
    <w:rsid w:val="0054654D"/>
    <w:rsid w:val="00546ABA"/>
    <w:rsid w:val="00550271"/>
    <w:rsid w:val="00550B06"/>
    <w:rsid w:val="00550CCA"/>
    <w:rsid w:val="00550E37"/>
    <w:rsid w:val="005513AD"/>
    <w:rsid w:val="00552876"/>
    <w:rsid w:val="0055464D"/>
    <w:rsid w:val="00554761"/>
    <w:rsid w:val="005558AD"/>
    <w:rsid w:val="00556115"/>
    <w:rsid w:val="00556975"/>
    <w:rsid w:val="0055771A"/>
    <w:rsid w:val="00561D6F"/>
    <w:rsid w:val="0056230D"/>
    <w:rsid w:val="00563512"/>
    <w:rsid w:val="005640EC"/>
    <w:rsid w:val="00564F4A"/>
    <w:rsid w:val="00565187"/>
    <w:rsid w:val="005658A5"/>
    <w:rsid w:val="00565D72"/>
    <w:rsid w:val="0056634D"/>
    <w:rsid w:val="005663A7"/>
    <w:rsid w:val="00566AC1"/>
    <w:rsid w:val="00566BC9"/>
    <w:rsid w:val="00566E0C"/>
    <w:rsid w:val="00567F8E"/>
    <w:rsid w:val="00570490"/>
    <w:rsid w:val="005705BC"/>
    <w:rsid w:val="00570E57"/>
    <w:rsid w:val="00571266"/>
    <w:rsid w:val="005716C4"/>
    <w:rsid w:val="00571D32"/>
    <w:rsid w:val="00572332"/>
    <w:rsid w:val="005725AD"/>
    <w:rsid w:val="00572EA9"/>
    <w:rsid w:val="005744DB"/>
    <w:rsid w:val="00574B70"/>
    <w:rsid w:val="00574D50"/>
    <w:rsid w:val="00575764"/>
    <w:rsid w:val="005770A3"/>
    <w:rsid w:val="005806AA"/>
    <w:rsid w:val="00580A97"/>
    <w:rsid w:val="00580FC2"/>
    <w:rsid w:val="00581F72"/>
    <w:rsid w:val="005821F0"/>
    <w:rsid w:val="00582408"/>
    <w:rsid w:val="00582E49"/>
    <w:rsid w:val="0058390B"/>
    <w:rsid w:val="005847DF"/>
    <w:rsid w:val="00584928"/>
    <w:rsid w:val="0058559D"/>
    <w:rsid w:val="005855C1"/>
    <w:rsid w:val="00585EA6"/>
    <w:rsid w:val="00585F6B"/>
    <w:rsid w:val="00590515"/>
    <w:rsid w:val="00590D89"/>
    <w:rsid w:val="00590F82"/>
    <w:rsid w:val="005917F2"/>
    <w:rsid w:val="00591D78"/>
    <w:rsid w:val="00591F0A"/>
    <w:rsid w:val="005922E5"/>
    <w:rsid w:val="00593B0E"/>
    <w:rsid w:val="00594130"/>
    <w:rsid w:val="00594A8F"/>
    <w:rsid w:val="00595450"/>
    <w:rsid w:val="00595755"/>
    <w:rsid w:val="005957C4"/>
    <w:rsid w:val="0059593F"/>
    <w:rsid w:val="00595BF6"/>
    <w:rsid w:val="00595C1C"/>
    <w:rsid w:val="00595E87"/>
    <w:rsid w:val="005965CC"/>
    <w:rsid w:val="005972E4"/>
    <w:rsid w:val="005A0551"/>
    <w:rsid w:val="005A0771"/>
    <w:rsid w:val="005A167B"/>
    <w:rsid w:val="005A18A4"/>
    <w:rsid w:val="005A31E0"/>
    <w:rsid w:val="005A3393"/>
    <w:rsid w:val="005A3627"/>
    <w:rsid w:val="005A4364"/>
    <w:rsid w:val="005A488C"/>
    <w:rsid w:val="005A4CD6"/>
    <w:rsid w:val="005A7553"/>
    <w:rsid w:val="005A784E"/>
    <w:rsid w:val="005A7DBC"/>
    <w:rsid w:val="005B0A7F"/>
    <w:rsid w:val="005B0CEB"/>
    <w:rsid w:val="005B0E3C"/>
    <w:rsid w:val="005B14D7"/>
    <w:rsid w:val="005B17BF"/>
    <w:rsid w:val="005B19A0"/>
    <w:rsid w:val="005B1B01"/>
    <w:rsid w:val="005B3127"/>
    <w:rsid w:val="005B58D7"/>
    <w:rsid w:val="005B5932"/>
    <w:rsid w:val="005B73EC"/>
    <w:rsid w:val="005C055F"/>
    <w:rsid w:val="005C104C"/>
    <w:rsid w:val="005C1729"/>
    <w:rsid w:val="005C190E"/>
    <w:rsid w:val="005C1955"/>
    <w:rsid w:val="005C1DD2"/>
    <w:rsid w:val="005C293D"/>
    <w:rsid w:val="005C2F22"/>
    <w:rsid w:val="005C3DD0"/>
    <w:rsid w:val="005C4145"/>
    <w:rsid w:val="005C43B5"/>
    <w:rsid w:val="005C5062"/>
    <w:rsid w:val="005C5961"/>
    <w:rsid w:val="005C5A41"/>
    <w:rsid w:val="005C5D22"/>
    <w:rsid w:val="005C6921"/>
    <w:rsid w:val="005C758D"/>
    <w:rsid w:val="005C76B8"/>
    <w:rsid w:val="005C7799"/>
    <w:rsid w:val="005D01F5"/>
    <w:rsid w:val="005D0683"/>
    <w:rsid w:val="005D090A"/>
    <w:rsid w:val="005D09E1"/>
    <w:rsid w:val="005D0DBD"/>
    <w:rsid w:val="005D1488"/>
    <w:rsid w:val="005D1636"/>
    <w:rsid w:val="005D16A5"/>
    <w:rsid w:val="005D1B81"/>
    <w:rsid w:val="005D1E09"/>
    <w:rsid w:val="005D27F9"/>
    <w:rsid w:val="005D3B88"/>
    <w:rsid w:val="005D3F66"/>
    <w:rsid w:val="005D47DC"/>
    <w:rsid w:val="005D5F75"/>
    <w:rsid w:val="005D625E"/>
    <w:rsid w:val="005D70F4"/>
    <w:rsid w:val="005D75DE"/>
    <w:rsid w:val="005E0555"/>
    <w:rsid w:val="005E1544"/>
    <w:rsid w:val="005E165A"/>
    <w:rsid w:val="005E2206"/>
    <w:rsid w:val="005E2914"/>
    <w:rsid w:val="005E2FA6"/>
    <w:rsid w:val="005E35B3"/>
    <w:rsid w:val="005E367B"/>
    <w:rsid w:val="005E3A5C"/>
    <w:rsid w:val="005E3F64"/>
    <w:rsid w:val="005E47A2"/>
    <w:rsid w:val="005E50C3"/>
    <w:rsid w:val="005E5F06"/>
    <w:rsid w:val="005E7264"/>
    <w:rsid w:val="005E7362"/>
    <w:rsid w:val="005F04CB"/>
    <w:rsid w:val="005F1088"/>
    <w:rsid w:val="005F1520"/>
    <w:rsid w:val="005F1C2A"/>
    <w:rsid w:val="005F1D86"/>
    <w:rsid w:val="005F280D"/>
    <w:rsid w:val="005F2D71"/>
    <w:rsid w:val="005F2DC1"/>
    <w:rsid w:val="005F2F1F"/>
    <w:rsid w:val="005F3D46"/>
    <w:rsid w:val="005F4484"/>
    <w:rsid w:val="005F4CB9"/>
    <w:rsid w:val="005F4D19"/>
    <w:rsid w:val="005F514D"/>
    <w:rsid w:val="005F5278"/>
    <w:rsid w:val="005F6CBF"/>
    <w:rsid w:val="005F6EAA"/>
    <w:rsid w:val="005F7FA0"/>
    <w:rsid w:val="00600487"/>
    <w:rsid w:val="006006ED"/>
    <w:rsid w:val="006007AB"/>
    <w:rsid w:val="00601559"/>
    <w:rsid w:val="00603694"/>
    <w:rsid w:val="00603BBC"/>
    <w:rsid w:val="00603BF9"/>
    <w:rsid w:val="00603E78"/>
    <w:rsid w:val="00604A5E"/>
    <w:rsid w:val="00605E55"/>
    <w:rsid w:val="00606332"/>
    <w:rsid w:val="006067DB"/>
    <w:rsid w:val="00607532"/>
    <w:rsid w:val="00607704"/>
    <w:rsid w:val="006078BB"/>
    <w:rsid w:val="006108D7"/>
    <w:rsid w:val="00610C12"/>
    <w:rsid w:val="00610CBD"/>
    <w:rsid w:val="00611D30"/>
    <w:rsid w:val="00611F31"/>
    <w:rsid w:val="006127FE"/>
    <w:rsid w:val="00612B07"/>
    <w:rsid w:val="00612B79"/>
    <w:rsid w:val="00613F37"/>
    <w:rsid w:val="0061411D"/>
    <w:rsid w:val="00614FAE"/>
    <w:rsid w:val="0061577E"/>
    <w:rsid w:val="00615A3D"/>
    <w:rsid w:val="00616973"/>
    <w:rsid w:val="00616C3B"/>
    <w:rsid w:val="0062020E"/>
    <w:rsid w:val="0062087B"/>
    <w:rsid w:val="00621019"/>
    <w:rsid w:val="00621C63"/>
    <w:rsid w:val="006220ED"/>
    <w:rsid w:val="0062232D"/>
    <w:rsid w:val="00623809"/>
    <w:rsid w:val="00625332"/>
    <w:rsid w:val="006255FE"/>
    <w:rsid w:val="00625A63"/>
    <w:rsid w:val="0063042D"/>
    <w:rsid w:val="006305BE"/>
    <w:rsid w:val="006306EE"/>
    <w:rsid w:val="00630A8B"/>
    <w:rsid w:val="006315E4"/>
    <w:rsid w:val="00632350"/>
    <w:rsid w:val="00633720"/>
    <w:rsid w:val="006339DD"/>
    <w:rsid w:val="00633D90"/>
    <w:rsid w:val="00633EC7"/>
    <w:rsid w:val="006359B4"/>
    <w:rsid w:val="00635C9F"/>
    <w:rsid w:val="00635D6B"/>
    <w:rsid w:val="00636D59"/>
    <w:rsid w:val="006372F8"/>
    <w:rsid w:val="006378B9"/>
    <w:rsid w:val="00637A92"/>
    <w:rsid w:val="00640D8D"/>
    <w:rsid w:val="00641159"/>
    <w:rsid w:val="0064187D"/>
    <w:rsid w:val="00641BF0"/>
    <w:rsid w:val="006422C8"/>
    <w:rsid w:val="006422E8"/>
    <w:rsid w:val="00642AEA"/>
    <w:rsid w:val="00642F07"/>
    <w:rsid w:val="006436E8"/>
    <w:rsid w:val="006440D5"/>
    <w:rsid w:val="00644A64"/>
    <w:rsid w:val="00644A6A"/>
    <w:rsid w:val="00644F96"/>
    <w:rsid w:val="006459EB"/>
    <w:rsid w:val="0064659D"/>
    <w:rsid w:val="006468BE"/>
    <w:rsid w:val="00647A6E"/>
    <w:rsid w:val="00650070"/>
    <w:rsid w:val="0065028E"/>
    <w:rsid w:val="0065104C"/>
    <w:rsid w:val="006531A7"/>
    <w:rsid w:val="00653792"/>
    <w:rsid w:val="00655B94"/>
    <w:rsid w:val="00656E4A"/>
    <w:rsid w:val="006576CD"/>
    <w:rsid w:val="006604D9"/>
    <w:rsid w:val="00660BBF"/>
    <w:rsid w:val="00663591"/>
    <w:rsid w:val="00663860"/>
    <w:rsid w:val="00663CD5"/>
    <w:rsid w:val="00664239"/>
    <w:rsid w:val="00665B25"/>
    <w:rsid w:val="006666EA"/>
    <w:rsid w:val="00666E86"/>
    <w:rsid w:val="00666EB5"/>
    <w:rsid w:val="00666EB6"/>
    <w:rsid w:val="00667329"/>
    <w:rsid w:val="0067024B"/>
    <w:rsid w:val="00670427"/>
    <w:rsid w:val="0067054E"/>
    <w:rsid w:val="00670CFA"/>
    <w:rsid w:val="00671CC2"/>
    <w:rsid w:val="006726BD"/>
    <w:rsid w:val="00672EB8"/>
    <w:rsid w:val="00672F53"/>
    <w:rsid w:val="00674253"/>
    <w:rsid w:val="0067453B"/>
    <w:rsid w:val="0067536F"/>
    <w:rsid w:val="0067576E"/>
    <w:rsid w:val="006759BE"/>
    <w:rsid w:val="00675F73"/>
    <w:rsid w:val="00676763"/>
    <w:rsid w:val="006768CD"/>
    <w:rsid w:val="00676C12"/>
    <w:rsid w:val="0067721E"/>
    <w:rsid w:val="00681512"/>
    <w:rsid w:val="00682568"/>
    <w:rsid w:val="00683378"/>
    <w:rsid w:val="00684D35"/>
    <w:rsid w:val="006856C8"/>
    <w:rsid w:val="00685BB9"/>
    <w:rsid w:val="00686027"/>
    <w:rsid w:val="0068633A"/>
    <w:rsid w:val="00686AAF"/>
    <w:rsid w:val="00686E29"/>
    <w:rsid w:val="00687381"/>
    <w:rsid w:val="006873DE"/>
    <w:rsid w:val="00687A72"/>
    <w:rsid w:val="00690883"/>
    <w:rsid w:val="00690A62"/>
    <w:rsid w:val="00691756"/>
    <w:rsid w:val="006917BF"/>
    <w:rsid w:val="00691CA4"/>
    <w:rsid w:val="00693A57"/>
    <w:rsid w:val="00693BFA"/>
    <w:rsid w:val="00693CAF"/>
    <w:rsid w:val="006947EE"/>
    <w:rsid w:val="00694A0D"/>
    <w:rsid w:val="00694A10"/>
    <w:rsid w:val="00694E98"/>
    <w:rsid w:val="00694ED8"/>
    <w:rsid w:val="00694F3D"/>
    <w:rsid w:val="00695A72"/>
    <w:rsid w:val="006973BF"/>
    <w:rsid w:val="006A038C"/>
    <w:rsid w:val="006A201F"/>
    <w:rsid w:val="006A226E"/>
    <w:rsid w:val="006A2577"/>
    <w:rsid w:val="006A340B"/>
    <w:rsid w:val="006A3623"/>
    <w:rsid w:val="006A48DF"/>
    <w:rsid w:val="006A4D07"/>
    <w:rsid w:val="006A5092"/>
    <w:rsid w:val="006A53D3"/>
    <w:rsid w:val="006A545A"/>
    <w:rsid w:val="006A55AF"/>
    <w:rsid w:val="006A6227"/>
    <w:rsid w:val="006A623B"/>
    <w:rsid w:val="006A65E9"/>
    <w:rsid w:val="006A66D6"/>
    <w:rsid w:val="006A7D4B"/>
    <w:rsid w:val="006B087B"/>
    <w:rsid w:val="006B0B0E"/>
    <w:rsid w:val="006B0D2D"/>
    <w:rsid w:val="006B14D9"/>
    <w:rsid w:val="006B180B"/>
    <w:rsid w:val="006B1B53"/>
    <w:rsid w:val="006B3797"/>
    <w:rsid w:val="006B3EDF"/>
    <w:rsid w:val="006B4BC5"/>
    <w:rsid w:val="006B4ED0"/>
    <w:rsid w:val="006B5253"/>
    <w:rsid w:val="006B5536"/>
    <w:rsid w:val="006B654B"/>
    <w:rsid w:val="006B70FA"/>
    <w:rsid w:val="006C0951"/>
    <w:rsid w:val="006C13BC"/>
    <w:rsid w:val="006C1887"/>
    <w:rsid w:val="006C29CA"/>
    <w:rsid w:val="006C2FE8"/>
    <w:rsid w:val="006C3335"/>
    <w:rsid w:val="006D0035"/>
    <w:rsid w:val="006D2091"/>
    <w:rsid w:val="006D209F"/>
    <w:rsid w:val="006D20F3"/>
    <w:rsid w:val="006D2791"/>
    <w:rsid w:val="006D3921"/>
    <w:rsid w:val="006D44D0"/>
    <w:rsid w:val="006D48C8"/>
    <w:rsid w:val="006D4BF6"/>
    <w:rsid w:val="006D53C5"/>
    <w:rsid w:val="006D5EB2"/>
    <w:rsid w:val="006D6462"/>
    <w:rsid w:val="006D678F"/>
    <w:rsid w:val="006D7044"/>
    <w:rsid w:val="006D72F4"/>
    <w:rsid w:val="006E0210"/>
    <w:rsid w:val="006E0B3B"/>
    <w:rsid w:val="006E138F"/>
    <w:rsid w:val="006E2474"/>
    <w:rsid w:val="006E3179"/>
    <w:rsid w:val="006E5C2E"/>
    <w:rsid w:val="006E5EA4"/>
    <w:rsid w:val="006E6081"/>
    <w:rsid w:val="006E6E9A"/>
    <w:rsid w:val="006E7CBB"/>
    <w:rsid w:val="006F01D2"/>
    <w:rsid w:val="006F02F6"/>
    <w:rsid w:val="006F03A0"/>
    <w:rsid w:val="006F0898"/>
    <w:rsid w:val="006F0CA5"/>
    <w:rsid w:val="006F2F52"/>
    <w:rsid w:val="006F488F"/>
    <w:rsid w:val="006F56F5"/>
    <w:rsid w:val="006F5989"/>
    <w:rsid w:val="006F6C3F"/>
    <w:rsid w:val="006F748A"/>
    <w:rsid w:val="006F7E64"/>
    <w:rsid w:val="007015DC"/>
    <w:rsid w:val="00701739"/>
    <w:rsid w:val="00701AA4"/>
    <w:rsid w:val="00701FFF"/>
    <w:rsid w:val="00704ECD"/>
    <w:rsid w:val="0070522E"/>
    <w:rsid w:val="00706732"/>
    <w:rsid w:val="00706911"/>
    <w:rsid w:val="0071007F"/>
    <w:rsid w:val="00710F29"/>
    <w:rsid w:val="00710F2F"/>
    <w:rsid w:val="007111F8"/>
    <w:rsid w:val="007112B3"/>
    <w:rsid w:val="00711562"/>
    <w:rsid w:val="007115D0"/>
    <w:rsid w:val="007124F0"/>
    <w:rsid w:val="00712AF3"/>
    <w:rsid w:val="00713719"/>
    <w:rsid w:val="00713A04"/>
    <w:rsid w:val="00713A7A"/>
    <w:rsid w:val="00713BE0"/>
    <w:rsid w:val="00714253"/>
    <w:rsid w:val="007142BA"/>
    <w:rsid w:val="0071476C"/>
    <w:rsid w:val="00714A05"/>
    <w:rsid w:val="00714C5A"/>
    <w:rsid w:val="0071605A"/>
    <w:rsid w:val="007165BC"/>
    <w:rsid w:val="00716D69"/>
    <w:rsid w:val="0071742D"/>
    <w:rsid w:val="00717FA6"/>
    <w:rsid w:val="00720690"/>
    <w:rsid w:val="00720973"/>
    <w:rsid w:val="0072104E"/>
    <w:rsid w:val="007212E9"/>
    <w:rsid w:val="0072270A"/>
    <w:rsid w:val="0072277B"/>
    <w:rsid w:val="00722D1D"/>
    <w:rsid w:val="00723DDD"/>
    <w:rsid w:val="00724D10"/>
    <w:rsid w:val="00724DE7"/>
    <w:rsid w:val="00725220"/>
    <w:rsid w:val="00726410"/>
    <w:rsid w:val="0072663C"/>
    <w:rsid w:val="00726D2C"/>
    <w:rsid w:val="00726ECD"/>
    <w:rsid w:val="00727E55"/>
    <w:rsid w:val="00730F17"/>
    <w:rsid w:val="007324D3"/>
    <w:rsid w:val="0073396A"/>
    <w:rsid w:val="007342E9"/>
    <w:rsid w:val="00735207"/>
    <w:rsid w:val="0073557E"/>
    <w:rsid w:val="0073585F"/>
    <w:rsid w:val="00735E40"/>
    <w:rsid w:val="00736073"/>
    <w:rsid w:val="00736180"/>
    <w:rsid w:val="00736CA5"/>
    <w:rsid w:val="00736F64"/>
    <w:rsid w:val="0074169B"/>
    <w:rsid w:val="00741A0A"/>
    <w:rsid w:val="00741F8F"/>
    <w:rsid w:val="00742185"/>
    <w:rsid w:val="00742381"/>
    <w:rsid w:val="00743743"/>
    <w:rsid w:val="00744664"/>
    <w:rsid w:val="0074487C"/>
    <w:rsid w:val="00746906"/>
    <w:rsid w:val="00746C1F"/>
    <w:rsid w:val="00746D62"/>
    <w:rsid w:val="00747098"/>
    <w:rsid w:val="0074711C"/>
    <w:rsid w:val="007471B9"/>
    <w:rsid w:val="00747278"/>
    <w:rsid w:val="0075127E"/>
    <w:rsid w:val="00751671"/>
    <w:rsid w:val="00751CBD"/>
    <w:rsid w:val="00751F6D"/>
    <w:rsid w:val="00752C14"/>
    <w:rsid w:val="00752E6B"/>
    <w:rsid w:val="00753C9A"/>
    <w:rsid w:val="00753F3F"/>
    <w:rsid w:val="00753F43"/>
    <w:rsid w:val="00757638"/>
    <w:rsid w:val="007577CF"/>
    <w:rsid w:val="0076083A"/>
    <w:rsid w:val="007617F0"/>
    <w:rsid w:val="00762A0B"/>
    <w:rsid w:val="00763F06"/>
    <w:rsid w:val="007650CB"/>
    <w:rsid w:val="00767C82"/>
    <w:rsid w:val="007704C0"/>
    <w:rsid w:val="00771D36"/>
    <w:rsid w:val="00771DF0"/>
    <w:rsid w:val="00772E6E"/>
    <w:rsid w:val="00773377"/>
    <w:rsid w:val="00773718"/>
    <w:rsid w:val="00775897"/>
    <w:rsid w:val="00775B52"/>
    <w:rsid w:val="0077642C"/>
    <w:rsid w:val="007765CD"/>
    <w:rsid w:val="00776603"/>
    <w:rsid w:val="00777508"/>
    <w:rsid w:val="0078053B"/>
    <w:rsid w:val="00780632"/>
    <w:rsid w:val="007809F6"/>
    <w:rsid w:val="00780A89"/>
    <w:rsid w:val="00781B0E"/>
    <w:rsid w:val="00781D69"/>
    <w:rsid w:val="00782172"/>
    <w:rsid w:val="007821D0"/>
    <w:rsid w:val="007825D1"/>
    <w:rsid w:val="00784032"/>
    <w:rsid w:val="007845A6"/>
    <w:rsid w:val="00784C02"/>
    <w:rsid w:val="00784C72"/>
    <w:rsid w:val="00784CAF"/>
    <w:rsid w:val="007851D3"/>
    <w:rsid w:val="00785859"/>
    <w:rsid w:val="0078635A"/>
    <w:rsid w:val="00786561"/>
    <w:rsid w:val="00787B19"/>
    <w:rsid w:val="00787DB2"/>
    <w:rsid w:val="00787F34"/>
    <w:rsid w:val="00791074"/>
    <w:rsid w:val="00792518"/>
    <w:rsid w:val="007926D7"/>
    <w:rsid w:val="00792F29"/>
    <w:rsid w:val="00793C17"/>
    <w:rsid w:val="007946B2"/>
    <w:rsid w:val="0079471E"/>
    <w:rsid w:val="00794923"/>
    <w:rsid w:val="00794BCC"/>
    <w:rsid w:val="00796F32"/>
    <w:rsid w:val="007973E0"/>
    <w:rsid w:val="00797444"/>
    <w:rsid w:val="00797D42"/>
    <w:rsid w:val="00797F79"/>
    <w:rsid w:val="007A038E"/>
    <w:rsid w:val="007A0C41"/>
    <w:rsid w:val="007A1424"/>
    <w:rsid w:val="007A1528"/>
    <w:rsid w:val="007A1AA8"/>
    <w:rsid w:val="007A35B1"/>
    <w:rsid w:val="007A37A7"/>
    <w:rsid w:val="007A3E91"/>
    <w:rsid w:val="007A5059"/>
    <w:rsid w:val="007A572A"/>
    <w:rsid w:val="007A6B33"/>
    <w:rsid w:val="007A7F28"/>
    <w:rsid w:val="007B01BE"/>
    <w:rsid w:val="007B0924"/>
    <w:rsid w:val="007B0E10"/>
    <w:rsid w:val="007B0FE7"/>
    <w:rsid w:val="007B1406"/>
    <w:rsid w:val="007B1823"/>
    <w:rsid w:val="007B1996"/>
    <w:rsid w:val="007B2025"/>
    <w:rsid w:val="007B27E8"/>
    <w:rsid w:val="007B2DAD"/>
    <w:rsid w:val="007B31E9"/>
    <w:rsid w:val="007B3678"/>
    <w:rsid w:val="007B43FD"/>
    <w:rsid w:val="007B4858"/>
    <w:rsid w:val="007B5512"/>
    <w:rsid w:val="007B638D"/>
    <w:rsid w:val="007B69D8"/>
    <w:rsid w:val="007B7616"/>
    <w:rsid w:val="007B7B27"/>
    <w:rsid w:val="007C04B8"/>
    <w:rsid w:val="007C0D3E"/>
    <w:rsid w:val="007C202A"/>
    <w:rsid w:val="007C2935"/>
    <w:rsid w:val="007C2BFF"/>
    <w:rsid w:val="007C3725"/>
    <w:rsid w:val="007C39F9"/>
    <w:rsid w:val="007C4FDC"/>
    <w:rsid w:val="007C61C3"/>
    <w:rsid w:val="007C6631"/>
    <w:rsid w:val="007C6A0F"/>
    <w:rsid w:val="007C6B3A"/>
    <w:rsid w:val="007C6F0A"/>
    <w:rsid w:val="007C7159"/>
    <w:rsid w:val="007C7173"/>
    <w:rsid w:val="007C72AB"/>
    <w:rsid w:val="007C74BB"/>
    <w:rsid w:val="007C7A75"/>
    <w:rsid w:val="007C7BFF"/>
    <w:rsid w:val="007C7F2C"/>
    <w:rsid w:val="007D03F3"/>
    <w:rsid w:val="007D053B"/>
    <w:rsid w:val="007D093D"/>
    <w:rsid w:val="007D1183"/>
    <w:rsid w:val="007D24EA"/>
    <w:rsid w:val="007D2916"/>
    <w:rsid w:val="007D4253"/>
    <w:rsid w:val="007D4C09"/>
    <w:rsid w:val="007D4CF1"/>
    <w:rsid w:val="007D5D05"/>
    <w:rsid w:val="007D617D"/>
    <w:rsid w:val="007D72D9"/>
    <w:rsid w:val="007D7F92"/>
    <w:rsid w:val="007E00BE"/>
    <w:rsid w:val="007E034C"/>
    <w:rsid w:val="007E15FB"/>
    <w:rsid w:val="007E1C04"/>
    <w:rsid w:val="007E1E8E"/>
    <w:rsid w:val="007E2174"/>
    <w:rsid w:val="007E23EC"/>
    <w:rsid w:val="007E26AA"/>
    <w:rsid w:val="007E288A"/>
    <w:rsid w:val="007E2D1F"/>
    <w:rsid w:val="007E376F"/>
    <w:rsid w:val="007E4036"/>
    <w:rsid w:val="007E58C2"/>
    <w:rsid w:val="007E5AFC"/>
    <w:rsid w:val="007E5C3C"/>
    <w:rsid w:val="007E6ED8"/>
    <w:rsid w:val="007E70B4"/>
    <w:rsid w:val="007E7F14"/>
    <w:rsid w:val="007F01B0"/>
    <w:rsid w:val="007F0A0D"/>
    <w:rsid w:val="007F11DF"/>
    <w:rsid w:val="007F1603"/>
    <w:rsid w:val="007F1885"/>
    <w:rsid w:val="007F1ED0"/>
    <w:rsid w:val="007F1EE5"/>
    <w:rsid w:val="007F3450"/>
    <w:rsid w:val="007F3564"/>
    <w:rsid w:val="007F4B04"/>
    <w:rsid w:val="007F4FC8"/>
    <w:rsid w:val="007F5400"/>
    <w:rsid w:val="007F5AA7"/>
    <w:rsid w:val="007F6115"/>
    <w:rsid w:val="007F6516"/>
    <w:rsid w:val="008005F1"/>
    <w:rsid w:val="00800FDE"/>
    <w:rsid w:val="00801019"/>
    <w:rsid w:val="008016C2"/>
    <w:rsid w:val="00802A06"/>
    <w:rsid w:val="00802E2E"/>
    <w:rsid w:val="00803C86"/>
    <w:rsid w:val="008045CC"/>
    <w:rsid w:val="00804793"/>
    <w:rsid w:val="00804B39"/>
    <w:rsid w:val="00805954"/>
    <w:rsid w:val="00806108"/>
    <w:rsid w:val="00806EB6"/>
    <w:rsid w:val="0080702B"/>
    <w:rsid w:val="0080760B"/>
    <w:rsid w:val="008100CE"/>
    <w:rsid w:val="0081071A"/>
    <w:rsid w:val="00810CF9"/>
    <w:rsid w:val="0081205A"/>
    <w:rsid w:val="008130E0"/>
    <w:rsid w:val="008131D0"/>
    <w:rsid w:val="00814296"/>
    <w:rsid w:val="00814772"/>
    <w:rsid w:val="00816A2E"/>
    <w:rsid w:val="00816B05"/>
    <w:rsid w:val="00817666"/>
    <w:rsid w:val="00817D6E"/>
    <w:rsid w:val="00820081"/>
    <w:rsid w:val="0082116C"/>
    <w:rsid w:val="008216CC"/>
    <w:rsid w:val="00821836"/>
    <w:rsid w:val="00821FC3"/>
    <w:rsid w:val="008223A3"/>
    <w:rsid w:val="00822EC3"/>
    <w:rsid w:val="008231E7"/>
    <w:rsid w:val="008231F5"/>
    <w:rsid w:val="00823288"/>
    <w:rsid w:val="00823483"/>
    <w:rsid w:val="0082356B"/>
    <w:rsid w:val="00823C40"/>
    <w:rsid w:val="00824F88"/>
    <w:rsid w:val="008256C4"/>
    <w:rsid w:val="00825BA3"/>
    <w:rsid w:val="0082606F"/>
    <w:rsid w:val="00826F12"/>
    <w:rsid w:val="00827F0C"/>
    <w:rsid w:val="008301C3"/>
    <w:rsid w:val="008303F5"/>
    <w:rsid w:val="00830CE2"/>
    <w:rsid w:val="00831602"/>
    <w:rsid w:val="00831C7F"/>
    <w:rsid w:val="00831F14"/>
    <w:rsid w:val="00832885"/>
    <w:rsid w:val="008328B4"/>
    <w:rsid w:val="008330A1"/>
    <w:rsid w:val="0083327B"/>
    <w:rsid w:val="008340E2"/>
    <w:rsid w:val="00834404"/>
    <w:rsid w:val="00834C98"/>
    <w:rsid w:val="008352AE"/>
    <w:rsid w:val="00835375"/>
    <w:rsid w:val="0083546D"/>
    <w:rsid w:val="00835714"/>
    <w:rsid w:val="00836608"/>
    <w:rsid w:val="00836BE4"/>
    <w:rsid w:val="00836D78"/>
    <w:rsid w:val="0084008E"/>
    <w:rsid w:val="00840FC2"/>
    <w:rsid w:val="00843CC3"/>
    <w:rsid w:val="008444F5"/>
    <w:rsid w:val="00844A1F"/>
    <w:rsid w:val="00845D07"/>
    <w:rsid w:val="0084636B"/>
    <w:rsid w:val="00847CF9"/>
    <w:rsid w:val="008504BD"/>
    <w:rsid w:val="00850977"/>
    <w:rsid w:val="00851CCF"/>
    <w:rsid w:val="00854DBF"/>
    <w:rsid w:val="0085530F"/>
    <w:rsid w:val="00855382"/>
    <w:rsid w:val="008561DC"/>
    <w:rsid w:val="00856BE5"/>
    <w:rsid w:val="008573BF"/>
    <w:rsid w:val="0085770F"/>
    <w:rsid w:val="00860736"/>
    <w:rsid w:val="00860909"/>
    <w:rsid w:val="00860C78"/>
    <w:rsid w:val="00860D74"/>
    <w:rsid w:val="008618A5"/>
    <w:rsid w:val="00862268"/>
    <w:rsid w:val="00863BA3"/>
    <w:rsid w:val="008644CA"/>
    <w:rsid w:val="00864A32"/>
    <w:rsid w:val="00864F9C"/>
    <w:rsid w:val="008660C1"/>
    <w:rsid w:val="008661F3"/>
    <w:rsid w:val="00867016"/>
    <w:rsid w:val="008676D0"/>
    <w:rsid w:val="00867B30"/>
    <w:rsid w:val="00867CE9"/>
    <w:rsid w:val="008701D5"/>
    <w:rsid w:val="00870B98"/>
    <w:rsid w:val="00871032"/>
    <w:rsid w:val="00872919"/>
    <w:rsid w:val="00872FC2"/>
    <w:rsid w:val="00873040"/>
    <w:rsid w:val="00873612"/>
    <w:rsid w:val="0087441C"/>
    <w:rsid w:val="008745F9"/>
    <w:rsid w:val="00874D1D"/>
    <w:rsid w:val="00876137"/>
    <w:rsid w:val="0087648C"/>
    <w:rsid w:val="0087651E"/>
    <w:rsid w:val="0087672F"/>
    <w:rsid w:val="00876940"/>
    <w:rsid w:val="00877F0E"/>
    <w:rsid w:val="008812B6"/>
    <w:rsid w:val="00881EA9"/>
    <w:rsid w:val="0088209B"/>
    <w:rsid w:val="00883428"/>
    <w:rsid w:val="0088406C"/>
    <w:rsid w:val="00884509"/>
    <w:rsid w:val="008847BA"/>
    <w:rsid w:val="00886027"/>
    <w:rsid w:val="00886736"/>
    <w:rsid w:val="008870DA"/>
    <w:rsid w:val="00891D44"/>
    <w:rsid w:val="008921DB"/>
    <w:rsid w:val="00892AD5"/>
    <w:rsid w:val="0089319B"/>
    <w:rsid w:val="008939F5"/>
    <w:rsid w:val="00893D33"/>
    <w:rsid w:val="00894317"/>
    <w:rsid w:val="008945C6"/>
    <w:rsid w:val="00894859"/>
    <w:rsid w:val="0089489A"/>
    <w:rsid w:val="008966FD"/>
    <w:rsid w:val="008A21AE"/>
    <w:rsid w:val="008A2905"/>
    <w:rsid w:val="008A2BA1"/>
    <w:rsid w:val="008A2F5F"/>
    <w:rsid w:val="008A35D1"/>
    <w:rsid w:val="008A3C6A"/>
    <w:rsid w:val="008A45B5"/>
    <w:rsid w:val="008A4807"/>
    <w:rsid w:val="008A58FC"/>
    <w:rsid w:val="008A593C"/>
    <w:rsid w:val="008A611B"/>
    <w:rsid w:val="008A6180"/>
    <w:rsid w:val="008A649C"/>
    <w:rsid w:val="008A64DD"/>
    <w:rsid w:val="008A6D5C"/>
    <w:rsid w:val="008A706B"/>
    <w:rsid w:val="008A7256"/>
    <w:rsid w:val="008B12BF"/>
    <w:rsid w:val="008B1BFC"/>
    <w:rsid w:val="008B1F9B"/>
    <w:rsid w:val="008B2677"/>
    <w:rsid w:val="008B30A1"/>
    <w:rsid w:val="008B36DB"/>
    <w:rsid w:val="008B3B86"/>
    <w:rsid w:val="008B50CE"/>
    <w:rsid w:val="008B50EC"/>
    <w:rsid w:val="008B5D92"/>
    <w:rsid w:val="008B5E42"/>
    <w:rsid w:val="008B652E"/>
    <w:rsid w:val="008B6A20"/>
    <w:rsid w:val="008B6B9B"/>
    <w:rsid w:val="008B6D3D"/>
    <w:rsid w:val="008B6E19"/>
    <w:rsid w:val="008C020F"/>
    <w:rsid w:val="008C0DB5"/>
    <w:rsid w:val="008C0EB1"/>
    <w:rsid w:val="008C26FA"/>
    <w:rsid w:val="008C2717"/>
    <w:rsid w:val="008C2896"/>
    <w:rsid w:val="008C3428"/>
    <w:rsid w:val="008C36F0"/>
    <w:rsid w:val="008C3E23"/>
    <w:rsid w:val="008C3EF9"/>
    <w:rsid w:val="008C414A"/>
    <w:rsid w:val="008C436F"/>
    <w:rsid w:val="008C4652"/>
    <w:rsid w:val="008C4B66"/>
    <w:rsid w:val="008C53A6"/>
    <w:rsid w:val="008C66D8"/>
    <w:rsid w:val="008C6C02"/>
    <w:rsid w:val="008C7BEB"/>
    <w:rsid w:val="008C7EA2"/>
    <w:rsid w:val="008D0399"/>
    <w:rsid w:val="008D03B6"/>
    <w:rsid w:val="008D0B39"/>
    <w:rsid w:val="008D1A59"/>
    <w:rsid w:val="008D22B3"/>
    <w:rsid w:val="008D2B89"/>
    <w:rsid w:val="008D3396"/>
    <w:rsid w:val="008D3DAE"/>
    <w:rsid w:val="008D3EDC"/>
    <w:rsid w:val="008D448A"/>
    <w:rsid w:val="008D4A44"/>
    <w:rsid w:val="008D5937"/>
    <w:rsid w:val="008D5B3E"/>
    <w:rsid w:val="008D672E"/>
    <w:rsid w:val="008D6AA4"/>
    <w:rsid w:val="008D70AD"/>
    <w:rsid w:val="008D7486"/>
    <w:rsid w:val="008D7CB3"/>
    <w:rsid w:val="008E007C"/>
    <w:rsid w:val="008E28F7"/>
    <w:rsid w:val="008E2A35"/>
    <w:rsid w:val="008E3049"/>
    <w:rsid w:val="008E35CD"/>
    <w:rsid w:val="008E4221"/>
    <w:rsid w:val="008E5C6F"/>
    <w:rsid w:val="008E6953"/>
    <w:rsid w:val="008E6E2A"/>
    <w:rsid w:val="008E7FD6"/>
    <w:rsid w:val="008F0A84"/>
    <w:rsid w:val="008F14CF"/>
    <w:rsid w:val="008F1656"/>
    <w:rsid w:val="008F236C"/>
    <w:rsid w:val="008F28D1"/>
    <w:rsid w:val="008F2DA8"/>
    <w:rsid w:val="008F34C3"/>
    <w:rsid w:val="008F3CBE"/>
    <w:rsid w:val="008F4003"/>
    <w:rsid w:val="008F4B5B"/>
    <w:rsid w:val="008F4D99"/>
    <w:rsid w:val="008F5E5D"/>
    <w:rsid w:val="008F64C9"/>
    <w:rsid w:val="008F6662"/>
    <w:rsid w:val="008F6ECF"/>
    <w:rsid w:val="00900E41"/>
    <w:rsid w:val="00901B68"/>
    <w:rsid w:val="00902106"/>
    <w:rsid w:val="00902873"/>
    <w:rsid w:val="00902994"/>
    <w:rsid w:val="00903BED"/>
    <w:rsid w:val="00903D18"/>
    <w:rsid w:val="00904BC6"/>
    <w:rsid w:val="00905F03"/>
    <w:rsid w:val="0090602B"/>
    <w:rsid w:val="00906B50"/>
    <w:rsid w:val="00906F88"/>
    <w:rsid w:val="00906FB9"/>
    <w:rsid w:val="00910125"/>
    <w:rsid w:val="00911FF6"/>
    <w:rsid w:val="00912828"/>
    <w:rsid w:val="00912A40"/>
    <w:rsid w:val="0091306E"/>
    <w:rsid w:val="009135B2"/>
    <w:rsid w:val="009143DB"/>
    <w:rsid w:val="00914DF9"/>
    <w:rsid w:val="009157B9"/>
    <w:rsid w:val="00915802"/>
    <w:rsid w:val="00915A80"/>
    <w:rsid w:val="00915C26"/>
    <w:rsid w:val="0091674F"/>
    <w:rsid w:val="009174E9"/>
    <w:rsid w:val="0091789C"/>
    <w:rsid w:val="00920525"/>
    <w:rsid w:val="00921CC9"/>
    <w:rsid w:val="00922C96"/>
    <w:rsid w:val="009232D1"/>
    <w:rsid w:val="00924D12"/>
    <w:rsid w:val="00924EAC"/>
    <w:rsid w:val="009253C4"/>
    <w:rsid w:val="00925A7D"/>
    <w:rsid w:val="00926D8A"/>
    <w:rsid w:val="0092746A"/>
    <w:rsid w:val="00930014"/>
    <w:rsid w:val="0093086C"/>
    <w:rsid w:val="0093092D"/>
    <w:rsid w:val="00931915"/>
    <w:rsid w:val="0093192A"/>
    <w:rsid w:val="00931C4C"/>
    <w:rsid w:val="00931EC4"/>
    <w:rsid w:val="00932636"/>
    <w:rsid w:val="009336ED"/>
    <w:rsid w:val="00933EC6"/>
    <w:rsid w:val="00934D07"/>
    <w:rsid w:val="00935F83"/>
    <w:rsid w:val="009400B3"/>
    <w:rsid w:val="00941950"/>
    <w:rsid w:val="009422E8"/>
    <w:rsid w:val="009425F1"/>
    <w:rsid w:val="00943B7A"/>
    <w:rsid w:val="00943BAC"/>
    <w:rsid w:val="00943D96"/>
    <w:rsid w:val="009440E6"/>
    <w:rsid w:val="009451A2"/>
    <w:rsid w:val="0094704D"/>
    <w:rsid w:val="009473AA"/>
    <w:rsid w:val="00947C62"/>
    <w:rsid w:val="00950357"/>
    <w:rsid w:val="00950EBB"/>
    <w:rsid w:val="0095195A"/>
    <w:rsid w:val="00952AEE"/>
    <w:rsid w:val="0095396A"/>
    <w:rsid w:val="00953E9C"/>
    <w:rsid w:val="0095563A"/>
    <w:rsid w:val="009556DA"/>
    <w:rsid w:val="0095635C"/>
    <w:rsid w:val="0095655B"/>
    <w:rsid w:val="00956872"/>
    <w:rsid w:val="009573E9"/>
    <w:rsid w:val="00957C90"/>
    <w:rsid w:val="00960113"/>
    <w:rsid w:val="00960F1B"/>
    <w:rsid w:val="009615CE"/>
    <w:rsid w:val="009621DD"/>
    <w:rsid w:val="00962FAE"/>
    <w:rsid w:val="0096399E"/>
    <w:rsid w:val="009649B9"/>
    <w:rsid w:val="00964ECC"/>
    <w:rsid w:val="00965344"/>
    <w:rsid w:val="00965EE7"/>
    <w:rsid w:val="009664C6"/>
    <w:rsid w:val="00967BFF"/>
    <w:rsid w:val="0097007B"/>
    <w:rsid w:val="0097169D"/>
    <w:rsid w:val="009716DE"/>
    <w:rsid w:val="0097273A"/>
    <w:rsid w:val="00973230"/>
    <w:rsid w:val="00973D98"/>
    <w:rsid w:val="00974717"/>
    <w:rsid w:val="00974D77"/>
    <w:rsid w:val="00975982"/>
    <w:rsid w:val="00975DB2"/>
    <w:rsid w:val="00977299"/>
    <w:rsid w:val="00977509"/>
    <w:rsid w:val="00977AC2"/>
    <w:rsid w:val="009801A7"/>
    <w:rsid w:val="0098025C"/>
    <w:rsid w:val="009819B4"/>
    <w:rsid w:val="00982858"/>
    <w:rsid w:val="00983495"/>
    <w:rsid w:val="009842E2"/>
    <w:rsid w:val="00984384"/>
    <w:rsid w:val="0098560D"/>
    <w:rsid w:val="00985817"/>
    <w:rsid w:val="0098665A"/>
    <w:rsid w:val="00986EEA"/>
    <w:rsid w:val="00986F59"/>
    <w:rsid w:val="00987362"/>
    <w:rsid w:val="009879C2"/>
    <w:rsid w:val="00990607"/>
    <w:rsid w:val="0099140F"/>
    <w:rsid w:val="00991444"/>
    <w:rsid w:val="009914C6"/>
    <w:rsid w:val="00991B17"/>
    <w:rsid w:val="00991F8D"/>
    <w:rsid w:val="00992E14"/>
    <w:rsid w:val="00993787"/>
    <w:rsid w:val="0099387F"/>
    <w:rsid w:val="00993949"/>
    <w:rsid w:val="00993E48"/>
    <w:rsid w:val="00994B79"/>
    <w:rsid w:val="00995300"/>
    <w:rsid w:val="00996CEA"/>
    <w:rsid w:val="00997EEB"/>
    <w:rsid w:val="009A0990"/>
    <w:rsid w:val="009A1E65"/>
    <w:rsid w:val="009A21D3"/>
    <w:rsid w:val="009A231C"/>
    <w:rsid w:val="009A2904"/>
    <w:rsid w:val="009A29AC"/>
    <w:rsid w:val="009A2CDA"/>
    <w:rsid w:val="009A38F4"/>
    <w:rsid w:val="009A3E7C"/>
    <w:rsid w:val="009A470F"/>
    <w:rsid w:val="009A4BAF"/>
    <w:rsid w:val="009A4F08"/>
    <w:rsid w:val="009A57EA"/>
    <w:rsid w:val="009A5EB0"/>
    <w:rsid w:val="009A6DAF"/>
    <w:rsid w:val="009A70ED"/>
    <w:rsid w:val="009B0333"/>
    <w:rsid w:val="009B0460"/>
    <w:rsid w:val="009B0DFC"/>
    <w:rsid w:val="009B28F9"/>
    <w:rsid w:val="009B2AAE"/>
    <w:rsid w:val="009B35DA"/>
    <w:rsid w:val="009B420C"/>
    <w:rsid w:val="009B58A9"/>
    <w:rsid w:val="009B5BB0"/>
    <w:rsid w:val="009B5F74"/>
    <w:rsid w:val="009B6003"/>
    <w:rsid w:val="009B6360"/>
    <w:rsid w:val="009B77BB"/>
    <w:rsid w:val="009C028C"/>
    <w:rsid w:val="009C057B"/>
    <w:rsid w:val="009C0EF9"/>
    <w:rsid w:val="009C1330"/>
    <w:rsid w:val="009C1D4B"/>
    <w:rsid w:val="009C23A2"/>
    <w:rsid w:val="009C2626"/>
    <w:rsid w:val="009C2640"/>
    <w:rsid w:val="009C2764"/>
    <w:rsid w:val="009C2AE6"/>
    <w:rsid w:val="009C37FE"/>
    <w:rsid w:val="009C4A85"/>
    <w:rsid w:val="009C51C9"/>
    <w:rsid w:val="009C6081"/>
    <w:rsid w:val="009C691F"/>
    <w:rsid w:val="009C7AEB"/>
    <w:rsid w:val="009D025A"/>
    <w:rsid w:val="009D0403"/>
    <w:rsid w:val="009D07D5"/>
    <w:rsid w:val="009D090F"/>
    <w:rsid w:val="009D1A39"/>
    <w:rsid w:val="009D1B1F"/>
    <w:rsid w:val="009D1DB1"/>
    <w:rsid w:val="009D296A"/>
    <w:rsid w:val="009D297E"/>
    <w:rsid w:val="009D2BBD"/>
    <w:rsid w:val="009D3945"/>
    <w:rsid w:val="009D4C26"/>
    <w:rsid w:val="009D508C"/>
    <w:rsid w:val="009D570D"/>
    <w:rsid w:val="009D65E1"/>
    <w:rsid w:val="009D78F2"/>
    <w:rsid w:val="009D7B96"/>
    <w:rsid w:val="009E02FD"/>
    <w:rsid w:val="009E0B0A"/>
    <w:rsid w:val="009E325E"/>
    <w:rsid w:val="009E356B"/>
    <w:rsid w:val="009E358E"/>
    <w:rsid w:val="009E3E93"/>
    <w:rsid w:val="009E3E9A"/>
    <w:rsid w:val="009E50E5"/>
    <w:rsid w:val="009E58FF"/>
    <w:rsid w:val="009E5B19"/>
    <w:rsid w:val="009E68C3"/>
    <w:rsid w:val="009E6927"/>
    <w:rsid w:val="009F02AA"/>
    <w:rsid w:val="009F051B"/>
    <w:rsid w:val="009F0682"/>
    <w:rsid w:val="009F14B7"/>
    <w:rsid w:val="009F17CF"/>
    <w:rsid w:val="009F38B3"/>
    <w:rsid w:val="009F3A9B"/>
    <w:rsid w:val="009F42AC"/>
    <w:rsid w:val="009F4898"/>
    <w:rsid w:val="009F521E"/>
    <w:rsid w:val="009F6170"/>
    <w:rsid w:val="009F6702"/>
    <w:rsid w:val="009F74CD"/>
    <w:rsid w:val="00A00626"/>
    <w:rsid w:val="00A016FC"/>
    <w:rsid w:val="00A01A55"/>
    <w:rsid w:val="00A02E91"/>
    <w:rsid w:val="00A03125"/>
    <w:rsid w:val="00A0449F"/>
    <w:rsid w:val="00A044DC"/>
    <w:rsid w:val="00A052BE"/>
    <w:rsid w:val="00A05617"/>
    <w:rsid w:val="00A056EF"/>
    <w:rsid w:val="00A07187"/>
    <w:rsid w:val="00A077EA"/>
    <w:rsid w:val="00A07968"/>
    <w:rsid w:val="00A07B0D"/>
    <w:rsid w:val="00A105FD"/>
    <w:rsid w:val="00A108B0"/>
    <w:rsid w:val="00A109CF"/>
    <w:rsid w:val="00A10CE7"/>
    <w:rsid w:val="00A10D73"/>
    <w:rsid w:val="00A11358"/>
    <w:rsid w:val="00A11603"/>
    <w:rsid w:val="00A11F63"/>
    <w:rsid w:val="00A11FE6"/>
    <w:rsid w:val="00A123A9"/>
    <w:rsid w:val="00A12C1D"/>
    <w:rsid w:val="00A1336E"/>
    <w:rsid w:val="00A13F43"/>
    <w:rsid w:val="00A13FCB"/>
    <w:rsid w:val="00A14425"/>
    <w:rsid w:val="00A14951"/>
    <w:rsid w:val="00A160AC"/>
    <w:rsid w:val="00A16220"/>
    <w:rsid w:val="00A162AA"/>
    <w:rsid w:val="00A163EB"/>
    <w:rsid w:val="00A164CF"/>
    <w:rsid w:val="00A16921"/>
    <w:rsid w:val="00A16944"/>
    <w:rsid w:val="00A16EF6"/>
    <w:rsid w:val="00A16F5D"/>
    <w:rsid w:val="00A172A7"/>
    <w:rsid w:val="00A173B5"/>
    <w:rsid w:val="00A17685"/>
    <w:rsid w:val="00A2196D"/>
    <w:rsid w:val="00A221D8"/>
    <w:rsid w:val="00A222B1"/>
    <w:rsid w:val="00A225AC"/>
    <w:rsid w:val="00A22D05"/>
    <w:rsid w:val="00A22F19"/>
    <w:rsid w:val="00A22FF2"/>
    <w:rsid w:val="00A23904"/>
    <w:rsid w:val="00A23DEB"/>
    <w:rsid w:val="00A24000"/>
    <w:rsid w:val="00A25935"/>
    <w:rsid w:val="00A25955"/>
    <w:rsid w:val="00A25ACB"/>
    <w:rsid w:val="00A25C66"/>
    <w:rsid w:val="00A2659E"/>
    <w:rsid w:val="00A26E57"/>
    <w:rsid w:val="00A2774E"/>
    <w:rsid w:val="00A2795F"/>
    <w:rsid w:val="00A31DDC"/>
    <w:rsid w:val="00A3259D"/>
    <w:rsid w:val="00A32652"/>
    <w:rsid w:val="00A33052"/>
    <w:rsid w:val="00A3319B"/>
    <w:rsid w:val="00A33323"/>
    <w:rsid w:val="00A337CB"/>
    <w:rsid w:val="00A34FC8"/>
    <w:rsid w:val="00A3588D"/>
    <w:rsid w:val="00A35B32"/>
    <w:rsid w:val="00A35DC7"/>
    <w:rsid w:val="00A362CC"/>
    <w:rsid w:val="00A363A2"/>
    <w:rsid w:val="00A3644A"/>
    <w:rsid w:val="00A3655B"/>
    <w:rsid w:val="00A36F15"/>
    <w:rsid w:val="00A372DB"/>
    <w:rsid w:val="00A400C2"/>
    <w:rsid w:val="00A40F6C"/>
    <w:rsid w:val="00A41270"/>
    <w:rsid w:val="00A4200B"/>
    <w:rsid w:val="00A42401"/>
    <w:rsid w:val="00A42DF3"/>
    <w:rsid w:val="00A42FCD"/>
    <w:rsid w:val="00A44FA0"/>
    <w:rsid w:val="00A45EFD"/>
    <w:rsid w:val="00A47282"/>
    <w:rsid w:val="00A47A89"/>
    <w:rsid w:val="00A50352"/>
    <w:rsid w:val="00A5169A"/>
    <w:rsid w:val="00A528E2"/>
    <w:rsid w:val="00A52C36"/>
    <w:rsid w:val="00A530B2"/>
    <w:rsid w:val="00A53BE6"/>
    <w:rsid w:val="00A54801"/>
    <w:rsid w:val="00A54C0D"/>
    <w:rsid w:val="00A54E08"/>
    <w:rsid w:val="00A54F02"/>
    <w:rsid w:val="00A568BF"/>
    <w:rsid w:val="00A56DBB"/>
    <w:rsid w:val="00A5750E"/>
    <w:rsid w:val="00A5752F"/>
    <w:rsid w:val="00A57992"/>
    <w:rsid w:val="00A60118"/>
    <w:rsid w:val="00A60368"/>
    <w:rsid w:val="00A6086A"/>
    <w:rsid w:val="00A60A14"/>
    <w:rsid w:val="00A62508"/>
    <w:rsid w:val="00A62F89"/>
    <w:rsid w:val="00A631D3"/>
    <w:rsid w:val="00A6336F"/>
    <w:rsid w:val="00A63926"/>
    <w:rsid w:val="00A64356"/>
    <w:rsid w:val="00A6444C"/>
    <w:rsid w:val="00A65EE0"/>
    <w:rsid w:val="00A663B4"/>
    <w:rsid w:val="00A66AC6"/>
    <w:rsid w:val="00A70094"/>
    <w:rsid w:val="00A702D1"/>
    <w:rsid w:val="00A704A4"/>
    <w:rsid w:val="00A7084E"/>
    <w:rsid w:val="00A70869"/>
    <w:rsid w:val="00A7098D"/>
    <w:rsid w:val="00A70EB0"/>
    <w:rsid w:val="00A71E85"/>
    <w:rsid w:val="00A733B4"/>
    <w:rsid w:val="00A745BD"/>
    <w:rsid w:val="00A747A8"/>
    <w:rsid w:val="00A74A55"/>
    <w:rsid w:val="00A74DDD"/>
    <w:rsid w:val="00A75175"/>
    <w:rsid w:val="00A762E6"/>
    <w:rsid w:val="00A76D88"/>
    <w:rsid w:val="00A77262"/>
    <w:rsid w:val="00A773B0"/>
    <w:rsid w:val="00A778C4"/>
    <w:rsid w:val="00A77C80"/>
    <w:rsid w:val="00A77D8F"/>
    <w:rsid w:val="00A77EC8"/>
    <w:rsid w:val="00A811D4"/>
    <w:rsid w:val="00A81BAC"/>
    <w:rsid w:val="00A822A1"/>
    <w:rsid w:val="00A822A3"/>
    <w:rsid w:val="00A82FD6"/>
    <w:rsid w:val="00A839F1"/>
    <w:rsid w:val="00A84E2C"/>
    <w:rsid w:val="00A850DA"/>
    <w:rsid w:val="00A8526F"/>
    <w:rsid w:val="00A861BA"/>
    <w:rsid w:val="00A863CD"/>
    <w:rsid w:val="00A91154"/>
    <w:rsid w:val="00A92C84"/>
    <w:rsid w:val="00A92D52"/>
    <w:rsid w:val="00A92FEF"/>
    <w:rsid w:val="00A94146"/>
    <w:rsid w:val="00A956F9"/>
    <w:rsid w:val="00A95DF0"/>
    <w:rsid w:val="00A96D4B"/>
    <w:rsid w:val="00A96E7F"/>
    <w:rsid w:val="00A96F63"/>
    <w:rsid w:val="00A97011"/>
    <w:rsid w:val="00A9725D"/>
    <w:rsid w:val="00A9755A"/>
    <w:rsid w:val="00A97792"/>
    <w:rsid w:val="00A97BA0"/>
    <w:rsid w:val="00AA03C7"/>
    <w:rsid w:val="00AA0780"/>
    <w:rsid w:val="00AA0CDA"/>
    <w:rsid w:val="00AA1B40"/>
    <w:rsid w:val="00AA2717"/>
    <w:rsid w:val="00AA2F6A"/>
    <w:rsid w:val="00AA3308"/>
    <w:rsid w:val="00AA3D17"/>
    <w:rsid w:val="00AA40E6"/>
    <w:rsid w:val="00AA42D3"/>
    <w:rsid w:val="00AA4E98"/>
    <w:rsid w:val="00AA56D2"/>
    <w:rsid w:val="00AA57F8"/>
    <w:rsid w:val="00AA5EEB"/>
    <w:rsid w:val="00AA60B9"/>
    <w:rsid w:val="00AA6C94"/>
    <w:rsid w:val="00AA73AB"/>
    <w:rsid w:val="00AB0A61"/>
    <w:rsid w:val="00AB0DF3"/>
    <w:rsid w:val="00AB0FB1"/>
    <w:rsid w:val="00AB1D32"/>
    <w:rsid w:val="00AB2540"/>
    <w:rsid w:val="00AB28B4"/>
    <w:rsid w:val="00AB2FD8"/>
    <w:rsid w:val="00AB3825"/>
    <w:rsid w:val="00AB3D95"/>
    <w:rsid w:val="00AB3FE8"/>
    <w:rsid w:val="00AB4268"/>
    <w:rsid w:val="00AB4632"/>
    <w:rsid w:val="00AB5749"/>
    <w:rsid w:val="00AB5F18"/>
    <w:rsid w:val="00AB63AC"/>
    <w:rsid w:val="00AB694D"/>
    <w:rsid w:val="00AB6E61"/>
    <w:rsid w:val="00AB75DE"/>
    <w:rsid w:val="00AC040A"/>
    <w:rsid w:val="00AC0A69"/>
    <w:rsid w:val="00AC0F17"/>
    <w:rsid w:val="00AC1367"/>
    <w:rsid w:val="00AC38DB"/>
    <w:rsid w:val="00AC3FB1"/>
    <w:rsid w:val="00AC53B0"/>
    <w:rsid w:val="00AC56E4"/>
    <w:rsid w:val="00AC5A61"/>
    <w:rsid w:val="00AC68C6"/>
    <w:rsid w:val="00AC6926"/>
    <w:rsid w:val="00AC7E06"/>
    <w:rsid w:val="00AD08BB"/>
    <w:rsid w:val="00AD0D3B"/>
    <w:rsid w:val="00AD2373"/>
    <w:rsid w:val="00AD2DA1"/>
    <w:rsid w:val="00AD32DD"/>
    <w:rsid w:val="00AD3A45"/>
    <w:rsid w:val="00AD3AB3"/>
    <w:rsid w:val="00AD534D"/>
    <w:rsid w:val="00AD57A8"/>
    <w:rsid w:val="00AE0A4D"/>
    <w:rsid w:val="00AE1B23"/>
    <w:rsid w:val="00AE28BE"/>
    <w:rsid w:val="00AE2FB8"/>
    <w:rsid w:val="00AE3B76"/>
    <w:rsid w:val="00AE3E22"/>
    <w:rsid w:val="00AE4339"/>
    <w:rsid w:val="00AE4A3C"/>
    <w:rsid w:val="00AE548C"/>
    <w:rsid w:val="00AE7167"/>
    <w:rsid w:val="00AE7CDC"/>
    <w:rsid w:val="00AF0BC9"/>
    <w:rsid w:val="00AF1F9C"/>
    <w:rsid w:val="00AF2759"/>
    <w:rsid w:val="00AF29B1"/>
    <w:rsid w:val="00AF2B69"/>
    <w:rsid w:val="00AF2CDA"/>
    <w:rsid w:val="00AF31A4"/>
    <w:rsid w:val="00AF3D82"/>
    <w:rsid w:val="00AF4732"/>
    <w:rsid w:val="00AF5658"/>
    <w:rsid w:val="00AF673F"/>
    <w:rsid w:val="00AF6E1C"/>
    <w:rsid w:val="00B0018D"/>
    <w:rsid w:val="00B00276"/>
    <w:rsid w:val="00B00C82"/>
    <w:rsid w:val="00B00D91"/>
    <w:rsid w:val="00B011B7"/>
    <w:rsid w:val="00B01D94"/>
    <w:rsid w:val="00B01E0A"/>
    <w:rsid w:val="00B03105"/>
    <w:rsid w:val="00B03281"/>
    <w:rsid w:val="00B03342"/>
    <w:rsid w:val="00B03D09"/>
    <w:rsid w:val="00B05696"/>
    <w:rsid w:val="00B05B21"/>
    <w:rsid w:val="00B05D9C"/>
    <w:rsid w:val="00B064D7"/>
    <w:rsid w:val="00B07436"/>
    <w:rsid w:val="00B1033F"/>
    <w:rsid w:val="00B10444"/>
    <w:rsid w:val="00B1058C"/>
    <w:rsid w:val="00B10A12"/>
    <w:rsid w:val="00B118A3"/>
    <w:rsid w:val="00B11E36"/>
    <w:rsid w:val="00B1274B"/>
    <w:rsid w:val="00B1290F"/>
    <w:rsid w:val="00B1337B"/>
    <w:rsid w:val="00B13467"/>
    <w:rsid w:val="00B14BDF"/>
    <w:rsid w:val="00B15265"/>
    <w:rsid w:val="00B1573B"/>
    <w:rsid w:val="00B16067"/>
    <w:rsid w:val="00B16838"/>
    <w:rsid w:val="00B20435"/>
    <w:rsid w:val="00B20B7D"/>
    <w:rsid w:val="00B21DF9"/>
    <w:rsid w:val="00B224DE"/>
    <w:rsid w:val="00B22D06"/>
    <w:rsid w:val="00B22DEB"/>
    <w:rsid w:val="00B23599"/>
    <w:rsid w:val="00B2364E"/>
    <w:rsid w:val="00B23854"/>
    <w:rsid w:val="00B23CA4"/>
    <w:rsid w:val="00B23E7D"/>
    <w:rsid w:val="00B24AAC"/>
    <w:rsid w:val="00B24F02"/>
    <w:rsid w:val="00B25499"/>
    <w:rsid w:val="00B265EB"/>
    <w:rsid w:val="00B26A3F"/>
    <w:rsid w:val="00B2742C"/>
    <w:rsid w:val="00B27755"/>
    <w:rsid w:val="00B2787C"/>
    <w:rsid w:val="00B30502"/>
    <w:rsid w:val="00B30F17"/>
    <w:rsid w:val="00B30FB9"/>
    <w:rsid w:val="00B318B9"/>
    <w:rsid w:val="00B32407"/>
    <w:rsid w:val="00B324EC"/>
    <w:rsid w:val="00B325F8"/>
    <w:rsid w:val="00B32A36"/>
    <w:rsid w:val="00B335FB"/>
    <w:rsid w:val="00B33750"/>
    <w:rsid w:val="00B33B63"/>
    <w:rsid w:val="00B34921"/>
    <w:rsid w:val="00B34E22"/>
    <w:rsid w:val="00B3604C"/>
    <w:rsid w:val="00B3654B"/>
    <w:rsid w:val="00B370FB"/>
    <w:rsid w:val="00B37363"/>
    <w:rsid w:val="00B3737C"/>
    <w:rsid w:val="00B37825"/>
    <w:rsid w:val="00B402A1"/>
    <w:rsid w:val="00B40D19"/>
    <w:rsid w:val="00B40D9B"/>
    <w:rsid w:val="00B41076"/>
    <w:rsid w:val="00B41391"/>
    <w:rsid w:val="00B41AD0"/>
    <w:rsid w:val="00B41C70"/>
    <w:rsid w:val="00B41DCC"/>
    <w:rsid w:val="00B421A0"/>
    <w:rsid w:val="00B42DAC"/>
    <w:rsid w:val="00B430BB"/>
    <w:rsid w:val="00B43D2D"/>
    <w:rsid w:val="00B44182"/>
    <w:rsid w:val="00B45E3B"/>
    <w:rsid w:val="00B46FAD"/>
    <w:rsid w:val="00B47434"/>
    <w:rsid w:val="00B503BB"/>
    <w:rsid w:val="00B50A19"/>
    <w:rsid w:val="00B515D9"/>
    <w:rsid w:val="00B5165B"/>
    <w:rsid w:val="00B53017"/>
    <w:rsid w:val="00B53159"/>
    <w:rsid w:val="00B544F7"/>
    <w:rsid w:val="00B547CB"/>
    <w:rsid w:val="00B54907"/>
    <w:rsid w:val="00B55179"/>
    <w:rsid w:val="00B568BD"/>
    <w:rsid w:val="00B56D8F"/>
    <w:rsid w:val="00B57312"/>
    <w:rsid w:val="00B57616"/>
    <w:rsid w:val="00B6053E"/>
    <w:rsid w:val="00B60544"/>
    <w:rsid w:val="00B60756"/>
    <w:rsid w:val="00B60B34"/>
    <w:rsid w:val="00B60B6E"/>
    <w:rsid w:val="00B616A1"/>
    <w:rsid w:val="00B61DFB"/>
    <w:rsid w:val="00B62DBB"/>
    <w:rsid w:val="00B62E1F"/>
    <w:rsid w:val="00B62EFC"/>
    <w:rsid w:val="00B62FC1"/>
    <w:rsid w:val="00B63033"/>
    <w:rsid w:val="00B63061"/>
    <w:rsid w:val="00B630C4"/>
    <w:rsid w:val="00B63C4D"/>
    <w:rsid w:val="00B63D1D"/>
    <w:rsid w:val="00B647BB"/>
    <w:rsid w:val="00B65350"/>
    <w:rsid w:val="00B655E2"/>
    <w:rsid w:val="00B6560F"/>
    <w:rsid w:val="00B65A35"/>
    <w:rsid w:val="00B665AD"/>
    <w:rsid w:val="00B678C6"/>
    <w:rsid w:val="00B708BA"/>
    <w:rsid w:val="00B709B5"/>
    <w:rsid w:val="00B712E1"/>
    <w:rsid w:val="00B7179C"/>
    <w:rsid w:val="00B71E7E"/>
    <w:rsid w:val="00B71EFC"/>
    <w:rsid w:val="00B7284E"/>
    <w:rsid w:val="00B72859"/>
    <w:rsid w:val="00B742D6"/>
    <w:rsid w:val="00B749FB"/>
    <w:rsid w:val="00B74E87"/>
    <w:rsid w:val="00B76493"/>
    <w:rsid w:val="00B76B0C"/>
    <w:rsid w:val="00B76B3F"/>
    <w:rsid w:val="00B77F9D"/>
    <w:rsid w:val="00B801CB"/>
    <w:rsid w:val="00B80946"/>
    <w:rsid w:val="00B80B2D"/>
    <w:rsid w:val="00B81B42"/>
    <w:rsid w:val="00B81B6B"/>
    <w:rsid w:val="00B82740"/>
    <w:rsid w:val="00B83040"/>
    <w:rsid w:val="00B84167"/>
    <w:rsid w:val="00B84190"/>
    <w:rsid w:val="00B847C4"/>
    <w:rsid w:val="00B84F47"/>
    <w:rsid w:val="00B856CF"/>
    <w:rsid w:val="00B90141"/>
    <w:rsid w:val="00B912C4"/>
    <w:rsid w:val="00B91467"/>
    <w:rsid w:val="00B92CE1"/>
    <w:rsid w:val="00B946EE"/>
    <w:rsid w:val="00B9510B"/>
    <w:rsid w:val="00B95134"/>
    <w:rsid w:val="00B95F1B"/>
    <w:rsid w:val="00B96AC0"/>
    <w:rsid w:val="00B97955"/>
    <w:rsid w:val="00B97FB1"/>
    <w:rsid w:val="00BA03C2"/>
    <w:rsid w:val="00BA28BD"/>
    <w:rsid w:val="00BA3EEB"/>
    <w:rsid w:val="00BA498E"/>
    <w:rsid w:val="00BA5B75"/>
    <w:rsid w:val="00BA7DCD"/>
    <w:rsid w:val="00BA7F42"/>
    <w:rsid w:val="00BB0968"/>
    <w:rsid w:val="00BB1124"/>
    <w:rsid w:val="00BB1DE5"/>
    <w:rsid w:val="00BB27AF"/>
    <w:rsid w:val="00BB36E3"/>
    <w:rsid w:val="00BB53FC"/>
    <w:rsid w:val="00BB56D2"/>
    <w:rsid w:val="00BB585B"/>
    <w:rsid w:val="00BB5EC4"/>
    <w:rsid w:val="00BB61FF"/>
    <w:rsid w:val="00BB69B9"/>
    <w:rsid w:val="00BC128A"/>
    <w:rsid w:val="00BC2649"/>
    <w:rsid w:val="00BC270C"/>
    <w:rsid w:val="00BC27B5"/>
    <w:rsid w:val="00BC2CFF"/>
    <w:rsid w:val="00BC2E02"/>
    <w:rsid w:val="00BC32D8"/>
    <w:rsid w:val="00BC3501"/>
    <w:rsid w:val="00BC3D3D"/>
    <w:rsid w:val="00BC3D89"/>
    <w:rsid w:val="00BC4B7B"/>
    <w:rsid w:val="00BC5389"/>
    <w:rsid w:val="00BC5EB3"/>
    <w:rsid w:val="00BC606C"/>
    <w:rsid w:val="00BC61B6"/>
    <w:rsid w:val="00BC6402"/>
    <w:rsid w:val="00BC7379"/>
    <w:rsid w:val="00BC7B3C"/>
    <w:rsid w:val="00BD09C4"/>
    <w:rsid w:val="00BD0D97"/>
    <w:rsid w:val="00BD0DEE"/>
    <w:rsid w:val="00BD18A2"/>
    <w:rsid w:val="00BD1C46"/>
    <w:rsid w:val="00BD2186"/>
    <w:rsid w:val="00BD2B59"/>
    <w:rsid w:val="00BD40C1"/>
    <w:rsid w:val="00BD42E7"/>
    <w:rsid w:val="00BD48BC"/>
    <w:rsid w:val="00BD4ACF"/>
    <w:rsid w:val="00BD7801"/>
    <w:rsid w:val="00BD7ECA"/>
    <w:rsid w:val="00BE00A3"/>
    <w:rsid w:val="00BE0DFE"/>
    <w:rsid w:val="00BE118F"/>
    <w:rsid w:val="00BE229C"/>
    <w:rsid w:val="00BE26EF"/>
    <w:rsid w:val="00BE318D"/>
    <w:rsid w:val="00BE3A98"/>
    <w:rsid w:val="00BE5F15"/>
    <w:rsid w:val="00BE6869"/>
    <w:rsid w:val="00BE7A73"/>
    <w:rsid w:val="00BE7AA8"/>
    <w:rsid w:val="00BE7EE2"/>
    <w:rsid w:val="00BF0095"/>
    <w:rsid w:val="00BF1568"/>
    <w:rsid w:val="00BF1E62"/>
    <w:rsid w:val="00BF359F"/>
    <w:rsid w:val="00BF3DD6"/>
    <w:rsid w:val="00BF4BC3"/>
    <w:rsid w:val="00BF540C"/>
    <w:rsid w:val="00BF713A"/>
    <w:rsid w:val="00BF75CB"/>
    <w:rsid w:val="00BF7FAD"/>
    <w:rsid w:val="00C0005A"/>
    <w:rsid w:val="00C02391"/>
    <w:rsid w:val="00C02586"/>
    <w:rsid w:val="00C02DCC"/>
    <w:rsid w:val="00C047C8"/>
    <w:rsid w:val="00C05DA2"/>
    <w:rsid w:val="00C06729"/>
    <w:rsid w:val="00C06F6B"/>
    <w:rsid w:val="00C0751A"/>
    <w:rsid w:val="00C10EE8"/>
    <w:rsid w:val="00C11443"/>
    <w:rsid w:val="00C115DC"/>
    <w:rsid w:val="00C11EE5"/>
    <w:rsid w:val="00C11EFD"/>
    <w:rsid w:val="00C13655"/>
    <w:rsid w:val="00C13C49"/>
    <w:rsid w:val="00C1417C"/>
    <w:rsid w:val="00C143DC"/>
    <w:rsid w:val="00C144C3"/>
    <w:rsid w:val="00C14849"/>
    <w:rsid w:val="00C1535A"/>
    <w:rsid w:val="00C15F12"/>
    <w:rsid w:val="00C1633C"/>
    <w:rsid w:val="00C16520"/>
    <w:rsid w:val="00C1796C"/>
    <w:rsid w:val="00C215CD"/>
    <w:rsid w:val="00C21AC5"/>
    <w:rsid w:val="00C228DB"/>
    <w:rsid w:val="00C238F0"/>
    <w:rsid w:val="00C23E34"/>
    <w:rsid w:val="00C24687"/>
    <w:rsid w:val="00C24F8D"/>
    <w:rsid w:val="00C25143"/>
    <w:rsid w:val="00C25B2E"/>
    <w:rsid w:val="00C27344"/>
    <w:rsid w:val="00C27616"/>
    <w:rsid w:val="00C27D14"/>
    <w:rsid w:val="00C27E63"/>
    <w:rsid w:val="00C27F8F"/>
    <w:rsid w:val="00C31482"/>
    <w:rsid w:val="00C32C40"/>
    <w:rsid w:val="00C336DE"/>
    <w:rsid w:val="00C33C2A"/>
    <w:rsid w:val="00C34805"/>
    <w:rsid w:val="00C34BA9"/>
    <w:rsid w:val="00C3648B"/>
    <w:rsid w:val="00C404E1"/>
    <w:rsid w:val="00C40D0B"/>
    <w:rsid w:val="00C422ED"/>
    <w:rsid w:val="00C4248F"/>
    <w:rsid w:val="00C42B99"/>
    <w:rsid w:val="00C42DB2"/>
    <w:rsid w:val="00C42F34"/>
    <w:rsid w:val="00C43F7D"/>
    <w:rsid w:val="00C44788"/>
    <w:rsid w:val="00C44BD9"/>
    <w:rsid w:val="00C4561D"/>
    <w:rsid w:val="00C45861"/>
    <w:rsid w:val="00C47030"/>
    <w:rsid w:val="00C47BBB"/>
    <w:rsid w:val="00C47DD8"/>
    <w:rsid w:val="00C513D6"/>
    <w:rsid w:val="00C51749"/>
    <w:rsid w:val="00C521E2"/>
    <w:rsid w:val="00C523BD"/>
    <w:rsid w:val="00C52444"/>
    <w:rsid w:val="00C52495"/>
    <w:rsid w:val="00C5300F"/>
    <w:rsid w:val="00C53D73"/>
    <w:rsid w:val="00C5405B"/>
    <w:rsid w:val="00C5470A"/>
    <w:rsid w:val="00C55663"/>
    <w:rsid w:val="00C61161"/>
    <w:rsid w:val="00C625B8"/>
    <w:rsid w:val="00C62874"/>
    <w:rsid w:val="00C63805"/>
    <w:rsid w:val="00C639B6"/>
    <w:rsid w:val="00C641DB"/>
    <w:rsid w:val="00C65C12"/>
    <w:rsid w:val="00C662E7"/>
    <w:rsid w:val="00C66BD9"/>
    <w:rsid w:val="00C67AA3"/>
    <w:rsid w:val="00C70B83"/>
    <w:rsid w:val="00C711F7"/>
    <w:rsid w:val="00C71B09"/>
    <w:rsid w:val="00C71B9A"/>
    <w:rsid w:val="00C72D5D"/>
    <w:rsid w:val="00C72FE0"/>
    <w:rsid w:val="00C7314E"/>
    <w:rsid w:val="00C73D87"/>
    <w:rsid w:val="00C746BF"/>
    <w:rsid w:val="00C74882"/>
    <w:rsid w:val="00C74BC8"/>
    <w:rsid w:val="00C7516C"/>
    <w:rsid w:val="00C76AFB"/>
    <w:rsid w:val="00C7716E"/>
    <w:rsid w:val="00C776A6"/>
    <w:rsid w:val="00C777A0"/>
    <w:rsid w:val="00C8047A"/>
    <w:rsid w:val="00C8063D"/>
    <w:rsid w:val="00C81946"/>
    <w:rsid w:val="00C819D9"/>
    <w:rsid w:val="00C81B11"/>
    <w:rsid w:val="00C83098"/>
    <w:rsid w:val="00C8312D"/>
    <w:rsid w:val="00C8329B"/>
    <w:rsid w:val="00C8387B"/>
    <w:rsid w:val="00C838DA"/>
    <w:rsid w:val="00C83CE4"/>
    <w:rsid w:val="00C85B4A"/>
    <w:rsid w:val="00C85CF9"/>
    <w:rsid w:val="00C86061"/>
    <w:rsid w:val="00C865A1"/>
    <w:rsid w:val="00C8667E"/>
    <w:rsid w:val="00C87130"/>
    <w:rsid w:val="00C9012E"/>
    <w:rsid w:val="00C908A8"/>
    <w:rsid w:val="00C908BE"/>
    <w:rsid w:val="00C91966"/>
    <w:rsid w:val="00C91D00"/>
    <w:rsid w:val="00C9282C"/>
    <w:rsid w:val="00C935FA"/>
    <w:rsid w:val="00C93C03"/>
    <w:rsid w:val="00C94ABC"/>
    <w:rsid w:val="00C950C9"/>
    <w:rsid w:val="00C95C7F"/>
    <w:rsid w:val="00CA0F00"/>
    <w:rsid w:val="00CA1DF4"/>
    <w:rsid w:val="00CA2FF1"/>
    <w:rsid w:val="00CA3AC7"/>
    <w:rsid w:val="00CA3B85"/>
    <w:rsid w:val="00CA46EB"/>
    <w:rsid w:val="00CA5210"/>
    <w:rsid w:val="00CA6C12"/>
    <w:rsid w:val="00CA6F2B"/>
    <w:rsid w:val="00CA6FCD"/>
    <w:rsid w:val="00CA74CF"/>
    <w:rsid w:val="00CA7720"/>
    <w:rsid w:val="00CA7CC5"/>
    <w:rsid w:val="00CA7DDD"/>
    <w:rsid w:val="00CB0055"/>
    <w:rsid w:val="00CB06B8"/>
    <w:rsid w:val="00CB0B03"/>
    <w:rsid w:val="00CB182F"/>
    <w:rsid w:val="00CB1E3F"/>
    <w:rsid w:val="00CB2F40"/>
    <w:rsid w:val="00CB31C2"/>
    <w:rsid w:val="00CB32CD"/>
    <w:rsid w:val="00CB345B"/>
    <w:rsid w:val="00CB35D7"/>
    <w:rsid w:val="00CB46E8"/>
    <w:rsid w:val="00CB4C62"/>
    <w:rsid w:val="00CB4FC7"/>
    <w:rsid w:val="00CB761B"/>
    <w:rsid w:val="00CC028C"/>
    <w:rsid w:val="00CC07FD"/>
    <w:rsid w:val="00CC1015"/>
    <w:rsid w:val="00CC1439"/>
    <w:rsid w:val="00CC2586"/>
    <w:rsid w:val="00CC29ED"/>
    <w:rsid w:val="00CC2FEB"/>
    <w:rsid w:val="00CC4967"/>
    <w:rsid w:val="00CC5617"/>
    <w:rsid w:val="00CC5E06"/>
    <w:rsid w:val="00CC660F"/>
    <w:rsid w:val="00CC6A69"/>
    <w:rsid w:val="00CC6E03"/>
    <w:rsid w:val="00CD038A"/>
    <w:rsid w:val="00CD1034"/>
    <w:rsid w:val="00CD1111"/>
    <w:rsid w:val="00CD19EA"/>
    <w:rsid w:val="00CD2B40"/>
    <w:rsid w:val="00CD375C"/>
    <w:rsid w:val="00CD3F68"/>
    <w:rsid w:val="00CD4173"/>
    <w:rsid w:val="00CD471B"/>
    <w:rsid w:val="00CD4DD1"/>
    <w:rsid w:val="00CD581A"/>
    <w:rsid w:val="00CD616E"/>
    <w:rsid w:val="00CD66B3"/>
    <w:rsid w:val="00CD743A"/>
    <w:rsid w:val="00CD79D1"/>
    <w:rsid w:val="00CE1154"/>
    <w:rsid w:val="00CE1A5A"/>
    <w:rsid w:val="00CE2442"/>
    <w:rsid w:val="00CE2AAC"/>
    <w:rsid w:val="00CE317E"/>
    <w:rsid w:val="00CE37B8"/>
    <w:rsid w:val="00CE4C10"/>
    <w:rsid w:val="00CE531C"/>
    <w:rsid w:val="00CE5DB9"/>
    <w:rsid w:val="00CE687F"/>
    <w:rsid w:val="00CE72ED"/>
    <w:rsid w:val="00CE7976"/>
    <w:rsid w:val="00CF0435"/>
    <w:rsid w:val="00CF0640"/>
    <w:rsid w:val="00CF08F4"/>
    <w:rsid w:val="00CF091A"/>
    <w:rsid w:val="00CF0ACC"/>
    <w:rsid w:val="00CF1F72"/>
    <w:rsid w:val="00CF2A01"/>
    <w:rsid w:val="00CF2E0E"/>
    <w:rsid w:val="00CF2F63"/>
    <w:rsid w:val="00CF334C"/>
    <w:rsid w:val="00CF3A32"/>
    <w:rsid w:val="00CF3DCA"/>
    <w:rsid w:val="00CF3E87"/>
    <w:rsid w:val="00CF53BC"/>
    <w:rsid w:val="00CF5474"/>
    <w:rsid w:val="00CF5497"/>
    <w:rsid w:val="00CF68CF"/>
    <w:rsid w:val="00CF6B67"/>
    <w:rsid w:val="00CF7127"/>
    <w:rsid w:val="00CF729D"/>
    <w:rsid w:val="00D01395"/>
    <w:rsid w:val="00D01904"/>
    <w:rsid w:val="00D02DAF"/>
    <w:rsid w:val="00D03A31"/>
    <w:rsid w:val="00D03DE3"/>
    <w:rsid w:val="00D040AF"/>
    <w:rsid w:val="00D05AB0"/>
    <w:rsid w:val="00D068EA"/>
    <w:rsid w:val="00D07828"/>
    <w:rsid w:val="00D1017B"/>
    <w:rsid w:val="00D107A8"/>
    <w:rsid w:val="00D11259"/>
    <w:rsid w:val="00D1143A"/>
    <w:rsid w:val="00D11BF7"/>
    <w:rsid w:val="00D1298F"/>
    <w:rsid w:val="00D12F95"/>
    <w:rsid w:val="00D13F13"/>
    <w:rsid w:val="00D149E5"/>
    <w:rsid w:val="00D14B85"/>
    <w:rsid w:val="00D1638C"/>
    <w:rsid w:val="00D178B7"/>
    <w:rsid w:val="00D179F1"/>
    <w:rsid w:val="00D20CF6"/>
    <w:rsid w:val="00D20FC0"/>
    <w:rsid w:val="00D228F5"/>
    <w:rsid w:val="00D2454D"/>
    <w:rsid w:val="00D24C3A"/>
    <w:rsid w:val="00D255E1"/>
    <w:rsid w:val="00D26A54"/>
    <w:rsid w:val="00D26AEF"/>
    <w:rsid w:val="00D26DA0"/>
    <w:rsid w:val="00D26E23"/>
    <w:rsid w:val="00D276F2"/>
    <w:rsid w:val="00D278E3"/>
    <w:rsid w:val="00D27A65"/>
    <w:rsid w:val="00D30343"/>
    <w:rsid w:val="00D30580"/>
    <w:rsid w:val="00D31032"/>
    <w:rsid w:val="00D3142E"/>
    <w:rsid w:val="00D3276A"/>
    <w:rsid w:val="00D32E59"/>
    <w:rsid w:val="00D33639"/>
    <w:rsid w:val="00D339F1"/>
    <w:rsid w:val="00D33B86"/>
    <w:rsid w:val="00D33E8C"/>
    <w:rsid w:val="00D3450B"/>
    <w:rsid w:val="00D34586"/>
    <w:rsid w:val="00D34F9E"/>
    <w:rsid w:val="00D36A6C"/>
    <w:rsid w:val="00D373EE"/>
    <w:rsid w:val="00D37583"/>
    <w:rsid w:val="00D412D7"/>
    <w:rsid w:val="00D412F9"/>
    <w:rsid w:val="00D41C06"/>
    <w:rsid w:val="00D41FCA"/>
    <w:rsid w:val="00D4203A"/>
    <w:rsid w:val="00D4308E"/>
    <w:rsid w:val="00D43130"/>
    <w:rsid w:val="00D44246"/>
    <w:rsid w:val="00D45270"/>
    <w:rsid w:val="00D467F3"/>
    <w:rsid w:val="00D46A79"/>
    <w:rsid w:val="00D473A1"/>
    <w:rsid w:val="00D47A2E"/>
    <w:rsid w:val="00D47C22"/>
    <w:rsid w:val="00D47C5C"/>
    <w:rsid w:val="00D504BD"/>
    <w:rsid w:val="00D504C3"/>
    <w:rsid w:val="00D50A73"/>
    <w:rsid w:val="00D50D50"/>
    <w:rsid w:val="00D50EA0"/>
    <w:rsid w:val="00D50F18"/>
    <w:rsid w:val="00D5118C"/>
    <w:rsid w:val="00D51DD1"/>
    <w:rsid w:val="00D52945"/>
    <w:rsid w:val="00D52E0E"/>
    <w:rsid w:val="00D558D7"/>
    <w:rsid w:val="00D55D51"/>
    <w:rsid w:val="00D56320"/>
    <w:rsid w:val="00D565A5"/>
    <w:rsid w:val="00D57FFB"/>
    <w:rsid w:val="00D61EF6"/>
    <w:rsid w:val="00D61F0D"/>
    <w:rsid w:val="00D63328"/>
    <w:rsid w:val="00D6348D"/>
    <w:rsid w:val="00D647C8"/>
    <w:rsid w:val="00D65BE2"/>
    <w:rsid w:val="00D65D78"/>
    <w:rsid w:val="00D674BF"/>
    <w:rsid w:val="00D67A41"/>
    <w:rsid w:val="00D67DE3"/>
    <w:rsid w:val="00D7034E"/>
    <w:rsid w:val="00D704C2"/>
    <w:rsid w:val="00D707BD"/>
    <w:rsid w:val="00D72996"/>
    <w:rsid w:val="00D737A6"/>
    <w:rsid w:val="00D74953"/>
    <w:rsid w:val="00D75B65"/>
    <w:rsid w:val="00D75EBA"/>
    <w:rsid w:val="00D76471"/>
    <w:rsid w:val="00D77650"/>
    <w:rsid w:val="00D77928"/>
    <w:rsid w:val="00D806FE"/>
    <w:rsid w:val="00D80E38"/>
    <w:rsid w:val="00D81396"/>
    <w:rsid w:val="00D81771"/>
    <w:rsid w:val="00D823BD"/>
    <w:rsid w:val="00D82627"/>
    <w:rsid w:val="00D82720"/>
    <w:rsid w:val="00D83438"/>
    <w:rsid w:val="00D8370F"/>
    <w:rsid w:val="00D838A7"/>
    <w:rsid w:val="00D83A2C"/>
    <w:rsid w:val="00D84087"/>
    <w:rsid w:val="00D843DF"/>
    <w:rsid w:val="00D84507"/>
    <w:rsid w:val="00D84B19"/>
    <w:rsid w:val="00D84EB5"/>
    <w:rsid w:val="00D859AA"/>
    <w:rsid w:val="00D86E06"/>
    <w:rsid w:val="00D91107"/>
    <w:rsid w:val="00D91751"/>
    <w:rsid w:val="00D918BD"/>
    <w:rsid w:val="00D938ED"/>
    <w:rsid w:val="00D93AEB"/>
    <w:rsid w:val="00D93D3E"/>
    <w:rsid w:val="00D93ECB"/>
    <w:rsid w:val="00D94B2B"/>
    <w:rsid w:val="00D94BCA"/>
    <w:rsid w:val="00D94EE2"/>
    <w:rsid w:val="00D9537D"/>
    <w:rsid w:val="00D954D4"/>
    <w:rsid w:val="00D962BD"/>
    <w:rsid w:val="00D97502"/>
    <w:rsid w:val="00D97512"/>
    <w:rsid w:val="00DA02FB"/>
    <w:rsid w:val="00DA0E04"/>
    <w:rsid w:val="00DA1055"/>
    <w:rsid w:val="00DA1420"/>
    <w:rsid w:val="00DA15B7"/>
    <w:rsid w:val="00DA15E1"/>
    <w:rsid w:val="00DA1E16"/>
    <w:rsid w:val="00DA288B"/>
    <w:rsid w:val="00DA2D8E"/>
    <w:rsid w:val="00DA36EF"/>
    <w:rsid w:val="00DA3705"/>
    <w:rsid w:val="00DA4318"/>
    <w:rsid w:val="00DA453C"/>
    <w:rsid w:val="00DA47BB"/>
    <w:rsid w:val="00DA5738"/>
    <w:rsid w:val="00DA60D0"/>
    <w:rsid w:val="00DB149D"/>
    <w:rsid w:val="00DB17E3"/>
    <w:rsid w:val="00DB21C4"/>
    <w:rsid w:val="00DB2A8F"/>
    <w:rsid w:val="00DB3CDE"/>
    <w:rsid w:val="00DB4343"/>
    <w:rsid w:val="00DB48EC"/>
    <w:rsid w:val="00DB4F6F"/>
    <w:rsid w:val="00DB60EB"/>
    <w:rsid w:val="00DB62FC"/>
    <w:rsid w:val="00DB6415"/>
    <w:rsid w:val="00DB7674"/>
    <w:rsid w:val="00DB78B7"/>
    <w:rsid w:val="00DC0043"/>
    <w:rsid w:val="00DC0360"/>
    <w:rsid w:val="00DC0738"/>
    <w:rsid w:val="00DC074F"/>
    <w:rsid w:val="00DC0DF8"/>
    <w:rsid w:val="00DC0F3C"/>
    <w:rsid w:val="00DC2602"/>
    <w:rsid w:val="00DC3E67"/>
    <w:rsid w:val="00DC3EA0"/>
    <w:rsid w:val="00DC4AF3"/>
    <w:rsid w:val="00DC51EC"/>
    <w:rsid w:val="00DC68E5"/>
    <w:rsid w:val="00DC7287"/>
    <w:rsid w:val="00DC7ADF"/>
    <w:rsid w:val="00DD0748"/>
    <w:rsid w:val="00DD0979"/>
    <w:rsid w:val="00DD14FF"/>
    <w:rsid w:val="00DD1998"/>
    <w:rsid w:val="00DD2D9A"/>
    <w:rsid w:val="00DD39B1"/>
    <w:rsid w:val="00DD3CA2"/>
    <w:rsid w:val="00DD42F8"/>
    <w:rsid w:val="00DD5360"/>
    <w:rsid w:val="00DD56C4"/>
    <w:rsid w:val="00DD5939"/>
    <w:rsid w:val="00DD5FF4"/>
    <w:rsid w:val="00DD62C5"/>
    <w:rsid w:val="00DD6EE2"/>
    <w:rsid w:val="00DD72DB"/>
    <w:rsid w:val="00DE088E"/>
    <w:rsid w:val="00DE10F3"/>
    <w:rsid w:val="00DE2E88"/>
    <w:rsid w:val="00DE35CE"/>
    <w:rsid w:val="00DE39C9"/>
    <w:rsid w:val="00DE44C2"/>
    <w:rsid w:val="00DE464A"/>
    <w:rsid w:val="00DE469A"/>
    <w:rsid w:val="00DE46B8"/>
    <w:rsid w:val="00DE46FF"/>
    <w:rsid w:val="00DE5346"/>
    <w:rsid w:val="00DE53C1"/>
    <w:rsid w:val="00DE55DC"/>
    <w:rsid w:val="00DE69E0"/>
    <w:rsid w:val="00DE6AE6"/>
    <w:rsid w:val="00DE6DF5"/>
    <w:rsid w:val="00DE73D5"/>
    <w:rsid w:val="00DE7862"/>
    <w:rsid w:val="00DF0E2F"/>
    <w:rsid w:val="00DF1D53"/>
    <w:rsid w:val="00DF2B64"/>
    <w:rsid w:val="00DF2EC4"/>
    <w:rsid w:val="00DF3137"/>
    <w:rsid w:val="00DF3F83"/>
    <w:rsid w:val="00DF43D7"/>
    <w:rsid w:val="00DF479A"/>
    <w:rsid w:val="00DF57A8"/>
    <w:rsid w:val="00DF6E2A"/>
    <w:rsid w:val="00DF70D9"/>
    <w:rsid w:val="00DF7BF4"/>
    <w:rsid w:val="00E00952"/>
    <w:rsid w:val="00E00B65"/>
    <w:rsid w:val="00E011E5"/>
    <w:rsid w:val="00E01CA8"/>
    <w:rsid w:val="00E01E4F"/>
    <w:rsid w:val="00E026AB"/>
    <w:rsid w:val="00E02A1A"/>
    <w:rsid w:val="00E0338D"/>
    <w:rsid w:val="00E0341A"/>
    <w:rsid w:val="00E034B1"/>
    <w:rsid w:val="00E034F0"/>
    <w:rsid w:val="00E0364B"/>
    <w:rsid w:val="00E0433A"/>
    <w:rsid w:val="00E04719"/>
    <w:rsid w:val="00E05418"/>
    <w:rsid w:val="00E054FE"/>
    <w:rsid w:val="00E05A19"/>
    <w:rsid w:val="00E06871"/>
    <w:rsid w:val="00E06AFA"/>
    <w:rsid w:val="00E0748C"/>
    <w:rsid w:val="00E07545"/>
    <w:rsid w:val="00E10F26"/>
    <w:rsid w:val="00E112E8"/>
    <w:rsid w:val="00E11B86"/>
    <w:rsid w:val="00E1206A"/>
    <w:rsid w:val="00E12635"/>
    <w:rsid w:val="00E12903"/>
    <w:rsid w:val="00E136E9"/>
    <w:rsid w:val="00E139AB"/>
    <w:rsid w:val="00E14074"/>
    <w:rsid w:val="00E14937"/>
    <w:rsid w:val="00E15B1A"/>
    <w:rsid w:val="00E1628B"/>
    <w:rsid w:val="00E165E4"/>
    <w:rsid w:val="00E168A3"/>
    <w:rsid w:val="00E16BEA"/>
    <w:rsid w:val="00E16FF8"/>
    <w:rsid w:val="00E17181"/>
    <w:rsid w:val="00E178FB"/>
    <w:rsid w:val="00E2056E"/>
    <w:rsid w:val="00E20B82"/>
    <w:rsid w:val="00E2172D"/>
    <w:rsid w:val="00E21D82"/>
    <w:rsid w:val="00E22207"/>
    <w:rsid w:val="00E22C05"/>
    <w:rsid w:val="00E23360"/>
    <w:rsid w:val="00E23620"/>
    <w:rsid w:val="00E23946"/>
    <w:rsid w:val="00E24544"/>
    <w:rsid w:val="00E259BF"/>
    <w:rsid w:val="00E26090"/>
    <w:rsid w:val="00E26426"/>
    <w:rsid w:val="00E2674B"/>
    <w:rsid w:val="00E26CCB"/>
    <w:rsid w:val="00E27E5A"/>
    <w:rsid w:val="00E3186A"/>
    <w:rsid w:val="00E31FF5"/>
    <w:rsid w:val="00E323A2"/>
    <w:rsid w:val="00E33A79"/>
    <w:rsid w:val="00E33C9F"/>
    <w:rsid w:val="00E34541"/>
    <w:rsid w:val="00E34A1E"/>
    <w:rsid w:val="00E35198"/>
    <w:rsid w:val="00E35500"/>
    <w:rsid w:val="00E35EA9"/>
    <w:rsid w:val="00E35F97"/>
    <w:rsid w:val="00E36522"/>
    <w:rsid w:val="00E37065"/>
    <w:rsid w:val="00E401D3"/>
    <w:rsid w:val="00E40904"/>
    <w:rsid w:val="00E40AF8"/>
    <w:rsid w:val="00E423EB"/>
    <w:rsid w:val="00E42739"/>
    <w:rsid w:val="00E43066"/>
    <w:rsid w:val="00E45A1C"/>
    <w:rsid w:val="00E46ECE"/>
    <w:rsid w:val="00E50089"/>
    <w:rsid w:val="00E500F0"/>
    <w:rsid w:val="00E50112"/>
    <w:rsid w:val="00E5029E"/>
    <w:rsid w:val="00E51123"/>
    <w:rsid w:val="00E51AD1"/>
    <w:rsid w:val="00E53D8B"/>
    <w:rsid w:val="00E5501E"/>
    <w:rsid w:val="00E55319"/>
    <w:rsid w:val="00E5587B"/>
    <w:rsid w:val="00E56A13"/>
    <w:rsid w:val="00E56A21"/>
    <w:rsid w:val="00E56B82"/>
    <w:rsid w:val="00E56DBE"/>
    <w:rsid w:val="00E613CC"/>
    <w:rsid w:val="00E61542"/>
    <w:rsid w:val="00E61EE0"/>
    <w:rsid w:val="00E620F5"/>
    <w:rsid w:val="00E62BF4"/>
    <w:rsid w:val="00E63353"/>
    <w:rsid w:val="00E63AD0"/>
    <w:rsid w:val="00E63FD5"/>
    <w:rsid w:val="00E64903"/>
    <w:rsid w:val="00E655E2"/>
    <w:rsid w:val="00E66AF6"/>
    <w:rsid w:val="00E66EAD"/>
    <w:rsid w:val="00E6713C"/>
    <w:rsid w:val="00E67B7A"/>
    <w:rsid w:val="00E71A05"/>
    <w:rsid w:val="00E71E01"/>
    <w:rsid w:val="00E72259"/>
    <w:rsid w:val="00E7229A"/>
    <w:rsid w:val="00E72740"/>
    <w:rsid w:val="00E729C9"/>
    <w:rsid w:val="00E7367C"/>
    <w:rsid w:val="00E73792"/>
    <w:rsid w:val="00E7541E"/>
    <w:rsid w:val="00E761D2"/>
    <w:rsid w:val="00E76797"/>
    <w:rsid w:val="00E77AD1"/>
    <w:rsid w:val="00E81026"/>
    <w:rsid w:val="00E81032"/>
    <w:rsid w:val="00E8153E"/>
    <w:rsid w:val="00E81F27"/>
    <w:rsid w:val="00E82D75"/>
    <w:rsid w:val="00E82DA9"/>
    <w:rsid w:val="00E8358C"/>
    <w:rsid w:val="00E83DDB"/>
    <w:rsid w:val="00E846C4"/>
    <w:rsid w:val="00E847BD"/>
    <w:rsid w:val="00E85CD5"/>
    <w:rsid w:val="00E86129"/>
    <w:rsid w:val="00E86333"/>
    <w:rsid w:val="00E86DE7"/>
    <w:rsid w:val="00E86EB7"/>
    <w:rsid w:val="00E91B41"/>
    <w:rsid w:val="00E928C7"/>
    <w:rsid w:val="00E93981"/>
    <w:rsid w:val="00E93CFE"/>
    <w:rsid w:val="00E94490"/>
    <w:rsid w:val="00E9450D"/>
    <w:rsid w:val="00E965E5"/>
    <w:rsid w:val="00E97793"/>
    <w:rsid w:val="00EA027E"/>
    <w:rsid w:val="00EA0AD9"/>
    <w:rsid w:val="00EA0E74"/>
    <w:rsid w:val="00EA2987"/>
    <w:rsid w:val="00EA29EE"/>
    <w:rsid w:val="00EA305E"/>
    <w:rsid w:val="00EA36E0"/>
    <w:rsid w:val="00EA3989"/>
    <w:rsid w:val="00EA4DE4"/>
    <w:rsid w:val="00EA5B67"/>
    <w:rsid w:val="00EA5F59"/>
    <w:rsid w:val="00EA5FEB"/>
    <w:rsid w:val="00EA6035"/>
    <w:rsid w:val="00EA61B6"/>
    <w:rsid w:val="00EA6597"/>
    <w:rsid w:val="00EA7BDB"/>
    <w:rsid w:val="00EB0055"/>
    <w:rsid w:val="00EB0F8B"/>
    <w:rsid w:val="00EB2746"/>
    <w:rsid w:val="00EB2845"/>
    <w:rsid w:val="00EB2968"/>
    <w:rsid w:val="00EB31B0"/>
    <w:rsid w:val="00EB3C07"/>
    <w:rsid w:val="00EB4073"/>
    <w:rsid w:val="00EB4607"/>
    <w:rsid w:val="00EB4857"/>
    <w:rsid w:val="00EB4E74"/>
    <w:rsid w:val="00EB54EF"/>
    <w:rsid w:val="00EB564B"/>
    <w:rsid w:val="00EB5E9E"/>
    <w:rsid w:val="00EB6F50"/>
    <w:rsid w:val="00EB733A"/>
    <w:rsid w:val="00EB7840"/>
    <w:rsid w:val="00EB7A1E"/>
    <w:rsid w:val="00EB7D42"/>
    <w:rsid w:val="00EB7F28"/>
    <w:rsid w:val="00EC0614"/>
    <w:rsid w:val="00EC1652"/>
    <w:rsid w:val="00EC21F7"/>
    <w:rsid w:val="00EC25B6"/>
    <w:rsid w:val="00EC3A5B"/>
    <w:rsid w:val="00EC41CF"/>
    <w:rsid w:val="00EC466C"/>
    <w:rsid w:val="00EC4FCE"/>
    <w:rsid w:val="00EC5293"/>
    <w:rsid w:val="00EC6207"/>
    <w:rsid w:val="00EC6215"/>
    <w:rsid w:val="00EC7ED1"/>
    <w:rsid w:val="00ED01B2"/>
    <w:rsid w:val="00ED0206"/>
    <w:rsid w:val="00ED0B03"/>
    <w:rsid w:val="00ED281D"/>
    <w:rsid w:val="00ED3672"/>
    <w:rsid w:val="00ED4048"/>
    <w:rsid w:val="00ED40AB"/>
    <w:rsid w:val="00ED40FB"/>
    <w:rsid w:val="00ED45A7"/>
    <w:rsid w:val="00ED46E2"/>
    <w:rsid w:val="00ED522D"/>
    <w:rsid w:val="00ED55D0"/>
    <w:rsid w:val="00ED6792"/>
    <w:rsid w:val="00ED6E27"/>
    <w:rsid w:val="00ED6F46"/>
    <w:rsid w:val="00EE1CD5"/>
    <w:rsid w:val="00EE2F8B"/>
    <w:rsid w:val="00EE506D"/>
    <w:rsid w:val="00EE514A"/>
    <w:rsid w:val="00EE61B0"/>
    <w:rsid w:val="00EE678B"/>
    <w:rsid w:val="00EE7BB0"/>
    <w:rsid w:val="00EE7D36"/>
    <w:rsid w:val="00EE7DBA"/>
    <w:rsid w:val="00EF021A"/>
    <w:rsid w:val="00EF0230"/>
    <w:rsid w:val="00EF0506"/>
    <w:rsid w:val="00EF1088"/>
    <w:rsid w:val="00EF16CA"/>
    <w:rsid w:val="00EF277A"/>
    <w:rsid w:val="00EF334E"/>
    <w:rsid w:val="00EF3DD7"/>
    <w:rsid w:val="00EF3EAA"/>
    <w:rsid w:val="00EF4294"/>
    <w:rsid w:val="00EF45CA"/>
    <w:rsid w:val="00EF460B"/>
    <w:rsid w:val="00EF4C80"/>
    <w:rsid w:val="00EF4F31"/>
    <w:rsid w:val="00EF4FDD"/>
    <w:rsid w:val="00EF598A"/>
    <w:rsid w:val="00EF5C22"/>
    <w:rsid w:val="00EF613D"/>
    <w:rsid w:val="00EF6392"/>
    <w:rsid w:val="00EF64C7"/>
    <w:rsid w:val="00EF6AF5"/>
    <w:rsid w:val="00EF6F58"/>
    <w:rsid w:val="00EF707A"/>
    <w:rsid w:val="00EF7742"/>
    <w:rsid w:val="00F00B91"/>
    <w:rsid w:val="00F01B6E"/>
    <w:rsid w:val="00F01E07"/>
    <w:rsid w:val="00F044F0"/>
    <w:rsid w:val="00F0493F"/>
    <w:rsid w:val="00F0511D"/>
    <w:rsid w:val="00F052EC"/>
    <w:rsid w:val="00F05E6C"/>
    <w:rsid w:val="00F06ADB"/>
    <w:rsid w:val="00F077ED"/>
    <w:rsid w:val="00F10117"/>
    <w:rsid w:val="00F1026B"/>
    <w:rsid w:val="00F1128E"/>
    <w:rsid w:val="00F11A04"/>
    <w:rsid w:val="00F11E6B"/>
    <w:rsid w:val="00F12C6D"/>
    <w:rsid w:val="00F13FE9"/>
    <w:rsid w:val="00F1498E"/>
    <w:rsid w:val="00F14ACE"/>
    <w:rsid w:val="00F1558A"/>
    <w:rsid w:val="00F1683C"/>
    <w:rsid w:val="00F16DAC"/>
    <w:rsid w:val="00F17F2D"/>
    <w:rsid w:val="00F21531"/>
    <w:rsid w:val="00F218AB"/>
    <w:rsid w:val="00F21A0A"/>
    <w:rsid w:val="00F229FC"/>
    <w:rsid w:val="00F232C8"/>
    <w:rsid w:val="00F24641"/>
    <w:rsid w:val="00F24CCA"/>
    <w:rsid w:val="00F258BD"/>
    <w:rsid w:val="00F259BF"/>
    <w:rsid w:val="00F25FE2"/>
    <w:rsid w:val="00F269E1"/>
    <w:rsid w:val="00F26D55"/>
    <w:rsid w:val="00F27351"/>
    <w:rsid w:val="00F27890"/>
    <w:rsid w:val="00F27CD1"/>
    <w:rsid w:val="00F30443"/>
    <w:rsid w:val="00F31A31"/>
    <w:rsid w:val="00F32365"/>
    <w:rsid w:val="00F3390E"/>
    <w:rsid w:val="00F3392F"/>
    <w:rsid w:val="00F33F54"/>
    <w:rsid w:val="00F33FB3"/>
    <w:rsid w:val="00F34413"/>
    <w:rsid w:val="00F34542"/>
    <w:rsid w:val="00F35B76"/>
    <w:rsid w:val="00F367A6"/>
    <w:rsid w:val="00F37E49"/>
    <w:rsid w:val="00F41861"/>
    <w:rsid w:val="00F4186F"/>
    <w:rsid w:val="00F42C47"/>
    <w:rsid w:val="00F42E3C"/>
    <w:rsid w:val="00F43255"/>
    <w:rsid w:val="00F43C63"/>
    <w:rsid w:val="00F44692"/>
    <w:rsid w:val="00F44756"/>
    <w:rsid w:val="00F44DFB"/>
    <w:rsid w:val="00F44FEC"/>
    <w:rsid w:val="00F455DD"/>
    <w:rsid w:val="00F459BA"/>
    <w:rsid w:val="00F45BE2"/>
    <w:rsid w:val="00F4644D"/>
    <w:rsid w:val="00F4745E"/>
    <w:rsid w:val="00F47B12"/>
    <w:rsid w:val="00F47DF8"/>
    <w:rsid w:val="00F50A6C"/>
    <w:rsid w:val="00F50E5E"/>
    <w:rsid w:val="00F511C4"/>
    <w:rsid w:val="00F51351"/>
    <w:rsid w:val="00F5185F"/>
    <w:rsid w:val="00F51B97"/>
    <w:rsid w:val="00F5287E"/>
    <w:rsid w:val="00F52B8A"/>
    <w:rsid w:val="00F540B8"/>
    <w:rsid w:val="00F54AA0"/>
    <w:rsid w:val="00F54D0D"/>
    <w:rsid w:val="00F562C3"/>
    <w:rsid w:val="00F569A3"/>
    <w:rsid w:val="00F573E3"/>
    <w:rsid w:val="00F576A2"/>
    <w:rsid w:val="00F605BC"/>
    <w:rsid w:val="00F606E1"/>
    <w:rsid w:val="00F60CA4"/>
    <w:rsid w:val="00F610A4"/>
    <w:rsid w:val="00F61BC0"/>
    <w:rsid w:val="00F61CC6"/>
    <w:rsid w:val="00F622DB"/>
    <w:rsid w:val="00F627E9"/>
    <w:rsid w:val="00F62F16"/>
    <w:rsid w:val="00F631E9"/>
    <w:rsid w:val="00F636A4"/>
    <w:rsid w:val="00F64141"/>
    <w:rsid w:val="00F65417"/>
    <w:rsid w:val="00F660EE"/>
    <w:rsid w:val="00F6631C"/>
    <w:rsid w:val="00F66419"/>
    <w:rsid w:val="00F6658A"/>
    <w:rsid w:val="00F669C6"/>
    <w:rsid w:val="00F66DBD"/>
    <w:rsid w:val="00F67DF6"/>
    <w:rsid w:val="00F702C7"/>
    <w:rsid w:val="00F709BF"/>
    <w:rsid w:val="00F70C9B"/>
    <w:rsid w:val="00F70E73"/>
    <w:rsid w:val="00F713F2"/>
    <w:rsid w:val="00F71E96"/>
    <w:rsid w:val="00F7211C"/>
    <w:rsid w:val="00F724F9"/>
    <w:rsid w:val="00F72908"/>
    <w:rsid w:val="00F731DD"/>
    <w:rsid w:val="00F747DC"/>
    <w:rsid w:val="00F774BB"/>
    <w:rsid w:val="00F776C2"/>
    <w:rsid w:val="00F7790F"/>
    <w:rsid w:val="00F801A1"/>
    <w:rsid w:val="00F8039D"/>
    <w:rsid w:val="00F80EFA"/>
    <w:rsid w:val="00F81680"/>
    <w:rsid w:val="00F8178B"/>
    <w:rsid w:val="00F817F1"/>
    <w:rsid w:val="00F8222C"/>
    <w:rsid w:val="00F82804"/>
    <w:rsid w:val="00F82C7B"/>
    <w:rsid w:val="00F82DA3"/>
    <w:rsid w:val="00F8313C"/>
    <w:rsid w:val="00F8389B"/>
    <w:rsid w:val="00F84D55"/>
    <w:rsid w:val="00F85467"/>
    <w:rsid w:val="00F85619"/>
    <w:rsid w:val="00F85784"/>
    <w:rsid w:val="00F8583A"/>
    <w:rsid w:val="00F8626A"/>
    <w:rsid w:val="00F86503"/>
    <w:rsid w:val="00F86608"/>
    <w:rsid w:val="00F87E2E"/>
    <w:rsid w:val="00F87F54"/>
    <w:rsid w:val="00F90695"/>
    <w:rsid w:val="00F90CA4"/>
    <w:rsid w:val="00F913A5"/>
    <w:rsid w:val="00F922AF"/>
    <w:rsid w:val="00F93811"/>
    <w:rsid w:val="00F94018"/>
    <w:rsid w:val="00F94367"/>
    <w:rsid w:val="00F95052"/>
    <w:rsid w:val="00F952EA"/>
    <w:rsid w:val="00F95892"/>
    <w:rsid w:val="00F95DAD"/>
    <w:rsid w:val="00F974A8"/>
    <w:rsid w:val="00F97639"/>
    <w:rsid w:val="00FA02FE"/>
    <w:rsid w:val="00FA04A1"/>
    <w:rsid w:val="00FA10CD"/>
    <w:rsid w:val="00FA23C4"/>
    <w:rsid w:val="00FA2D41"/>
    <w:rsid w:val="00FA3184"/>
    <w:rsid w:val="00FA366C"/>
    <w:rsid w:val="00FA36D5"/>
    <w:rsid w:val="00FA3E99"/>
    <w:rsid w:val="00FA44C4"/>
    <w:rsid w:val="00FA45B2"/>
    <w:rsid w:val="00FA4EDD"/>
    <w:rsid w:val="00FA5C0B"/>
    <w:rsid w:val="00FA69F7"/>
    <w:rsid w:val="00FA72F2"/>
    <w:rsid w:val="00FA7345"/>
    <w:rsid w:val="00FA7880"/>
    <w:rsid w:val="00FA7E72"/>
    <w:rsid w:val="00FB05D5"/>
    <w:rsid w:val="00FB0A3E"/>
    <w:rsid w:val="00FB0C14"/>
    <w:rsid w:val="00FB12C0"/>
    <w:rsid w:val="00FB1811"/>
    <w:rsid w:val="00FB2550"/>
    <w:rsid w:val="00FB27EB"/>
    <w:rsid w:val="00FB3297"/>
    <w:rsid w:val="00FB3700"/>
    <w:rsid w:val="00FB3A00"/>
    <w:rsid w:val="00FB3BC6"/>
    <w:rsid w:val="00FB3C7A"/>
    <w:rsid w:val="00FB4243"/>
    <w:rsid w:val="00FB4779"/>
    <w:rsid w:val="00FB4B35"/>
    <w:rsid w:val="00FB59D5"/>
    <w:rsid w:val="00FB6049"/>
    <w:rsid w:val="00FB6980"/>
    <w:rsid w:val="00FB74D6"/>
    <w:rsid w:val="00FB7949"/>
    <w:rsid w:val="00FC0B44"/>
    <w:rsid w:val="00FC0F29"/>
    <w:rsid w:val="00FC102E"/>
    <w:rsid w:val="00FC139C"/>
    <w:rsid w:val="00FC1477"/>
    <w:rsid w:val="00FC1772"/>
    <w:rsid w:val="00FC262E"/>
    <w:rsid w:val="00FC26D9"/>
    <w:rsid w:val="00FC2A69"/>
    <w:rsid w:val="00FC2A76"/>
    <w:rsid w:val="00FC2D55"/>
    <w:rsid w:val="00FC2DE8"/>
    <w:rsid w:val="00FC337A"/>
    <w:rsid w:val="00FC3537"/>
    <w:rsid w:val="00FC36F3"/>
    <w:rsid w:val="00FC4215"/>
    <w:rsid w:val="00FC4474"/>
    <w:rsid w:val="00FC45EC"/>
    <w:rsid w:val="00FC4F65"/>
    <w:rsid w:val="00FC5A0C"/>
    <w:rsid w:val="00FC5AC6"/>
    <w:rsid w:val="00FC63B2"/>
    <w:rsid w:val="00FC65ED"/>
    <w:rsid w:val="00FC6B01"/>
    <w:rsid w:val="00FC7575"/>
    <w:rsid w:val="00FC7E87"/>
    <w:rsid w:val="00FD1C62"/>
    <w:rsid w:val="00FD1CCA"/>
    <w:rsid w:val="00FD2D90"/>
    <w:rsid w:val="00FD3987"/>
    <w:rsid w:val="00FD3E46"/>
    <w:rsid w:val="00FD4C1B"/>
    <w:rsid w:val="00FD57D5"/>
    <w:rsid w:val="00FD57E2"/>
    <w:rsid w:val="00FD66EC"/>
    <w:rsid w:val="00FD674A"/>
    <w:rsid w:val="00FD7CF1"/>
    <w:rsid w:val="00FE0722"/>
    <w:rsid w:val="00FE0C32"/>
    <w:rsid w:val="00FE1100"/>
    <w:rsid w:val="00FE1837"/>
    <w:rsid w:val="00FE1D65"/>
    <w:rsid w:val="00FE2D26"/>
    <w:rsid w:val="00FE3A36"/>
    <w:rsid w:val="00FE3F36"/>
    <w:rsid w:val="00FE4328"/>
    <w:rsid w:val="00FE6A89"/>
    <w:rsid w:val="00FE6BB7"/>
    <w:rsid w:val="00FE7016"/>
    <w:rsid w:val="00FE766A"/>
    <w:rsid w:val="00FE7991"/>
    <w:rsid w:val="00FE7DE8"/>
    <w:rsid w:val="00FF05CC"/>
    <w:rsid w:val="00FF0F86"/>
    <w:rsid w:val="00FF196E"/>
    <w:rsid w:val="00FF19D2"/>
    <w:rsid w:val="00FF21BB"/>
    <w:rsid w:val="00FF30CD"/>
    <w:rsid w:val="00FF3665"/>
    <w:rsid w:val="00FF3B94"/>
    <w:rsid w:val="00FF3E31"/>
    <w:rsid w:val="00FF516F"/>
    <w:rsid w:val="00FF5190"/>
    <w:rsid w:val="00FF626E"/>
    <w:rsid w:val="00FF6A6D"/>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1486B5-7169-473F-BEC7-E6F997BC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6EF"/>
    <w:rPr>
      <w:sz w:val="24"/>
      <w:szCs w:val="24"/>
      <w:lang w:val="sq-AL"/>
    </w:rPr>
  </w:style>
  <w:style w:type="paragraph" w:styleId="Heading1">
    <w:name w:val="heading 1"/>
    <w:aliases w:val="0,ch0"/>
    <w:basedOn w:val="Normal"/>
    <w:next w:val="Normal"/>
    <w:link w:val="Heading1Char"/>
    <w:uiPriority w:val="9"/>
    <w:qFormat/>
    <w:rsid w:val="00A056E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0D236B"/>
    <w:pPr>
      <w:keepNext/>
      <w:spacing w:before="240" w:after="60"/>
      <w:outlineLvl w:val="1"/>
    </w:pPr>
    <w:rPr>
      <w:rFonts w:ascii="Arial" w:hAnsi="Arial"/>
      <w:b/>
      <w:bCs/>
      <w:i/>
      <w:iCs/>
      <w:sz w:val="28"/>
      <w:szCs w:val="28"/>
      <w:lang w:val="nb-NO"/>
    </w:rPr>
  </w:style>
  <w:style w:type="paragraph" w:styleId="Heading3">
    <w:name w:val="heading 3"/>
    <w:basedOn w:val="Normal"/>
    <w:next w:val="Normal"/>
    <w:link w:val="Heading3Char"/>
    <w:uiPriority w:val="9"/>
    <w:qFormat/>
    <w:rsid w:val="000D236B"/>
    <w:pPr>
      <w:keepNext/>
      <w:ind w:left="360"/>
      <w:outlineLvl w:val="2"/>
    </w:pPr>
    <w:rPr>
      <w:b/>
      <w:bCs/>
      <w:lang w:val="hr-HR"/>
    </w:rPr>
  </w:style>
  <w:style w:type="paragraph" w:styleId="Heading4">
    <w:name w:val="heading 4"/>
    <w:basedOn w:val="Normal"/>
    <w:next w:val="Normal"/>
    <w:link w:val="Heading4Char"/>
    <w:uiPriority w:val="9"/>
    <w:qFormat/>
    <w:rsid w:val="000D236B"/>
    <w:pPr>
      <w:keepNext/>
      <w:jc w:val="center"/>
      <w:outlineLvl w:val="3"/>
    </w:pPr>
    <w:rPr>
      <w:b/>
      <w:bCs/>
      <w:i/>
      <w:iCs/>
      <w:sz w:val="28"/>
      <w:u w:val="single"/>
      <w:lang w:val="hr-HR"/>
    </w:rPr>
  </w:style>
  <w:style w:type="paragraph" w:styleId="Heading5">
    <w:name w:val="heading 5"/>
    <w:basedOn w:val="Normal"/>
    <w:next w:val="Normal"/>
    <w:link w:val="Heading5Char"/>
    <w:uiPriority w:val="9"/>
    <w:qFormat/>
    <w:rsid w:val="000D236B"/>
    <w:pPr>
      <w:keepNext/>
      <w:ind w:left="420"/>
      <w:jc w:val="both"/>
      <w:outlineLvl w:val="4"/>
    </w:pPr>
    <w:rPr>
      <w:b/>
      <w:bCs/>
      <w:i/>
      <w:iCs/>
      <w:u w:val="single"/>
      <w:lang w:val="hr-HR"/>
    </w:rPr>
  </w:style>
  <w:style w:type="paragraph" w:styleId="Heading6">
    <w:name w:val="heading 6"/>
    <w:basedOn w:val="Normal"/>
    <w:next w:val="Normal"/>
    <w:link w:val="Heading6Char"/>
    <w:uiPriority w:val="9"/>
    <w:qFormat/>
    <w:rsid w:val="000D236B"/>
    <w:pPr>
      <w:keepNext/>
      <w:outlineLvl w:val="5"/>
    </w:pPr>
    <w:rPr>
      <w:b/>
      <w:bCs/>
      <w:i/>
      <w:iCs/>
      <w:u w:val="single"/>
      <w:lang w:val="hr-HR"/>
    </w:rPr>
  </w:style>
  <w:style w:type="paragraph" w:styleId="Heading7">
    <w:name w:val="heading 7"/>
    <w:basedOn w:val="Normal"/>
    <w:next w:val="Normal"/>
    <w:qFormat/>
    <w:rsid w:val="000D236B"/>
    <w:pPr>
      <w:keepNext/>
      <w:spacing w:line="360" w:lineRule="auto"/>
      <w:outlineLvl w:val="6"/>
    </w:pPr>
    <w:rPr>
      <w:b/>
      <w:bCs/>
      <w:i/>
      <w:iCs/>
      <w:sz w:val="28"/>
      <w:szCs w:val="28"/>
      <w:u w:val="single"/>
      <w:lang w:val="hr-HR"/>
    </w:rPr>
  </w:style>
  <w:style w:type="paragraph" w:styleId="Heading8">
    <w:name w:val="heading 8"/>
    <w:basedOn w:val="Normal"/>
    <w:next w:val="Normal"/>
    <w:qFormat/>
    <w:rsid w:val="000D236B"/>
    <w:pPr>
      <w:keepNext/>
      <w:jc w:val="center"/>
      <w:outlineLvl w:val="7"/>
    </w:pPr>
    <w:rPr>
      <w:bCs/>
      <w:i/>
      <w:iCs/>
      <w:sz w:val="28"/>
      <w:u w:val="single"/>
    </w:rPr>
  </w:style>
  <w:style w:type="paragraph" w:styleId="Heading9">
    <w:name w:val="heading 9"/>
    <w:basedOn w:val="Normal"/>
    <w:next w:val="Normal"/>
    <w:qFormat/>
    <w:rsid w:val="000D236B"/>
    <w:pPr>
      <w:keepNext/>
      <w:tabs>
        <w:tab w:val="num" w:pos="1584"/>
      </w:tabs>
      <w:ind w:left="1584" w:hanging="1584"/>
      <w:jc w:val="both"/>
      <w:outlineLvl w:val="8"/>
    </w:pPr>
    <w:rPr>
      <w:rFonts w:eastAsia="MS Mincho"/>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F61BC0"/>
    <w:pPr>
      <w:spacing w:after="160" w:line="240" w:lineRule="exact"/>
    </w:pPr>
    <w:rPr>
      <w:rFonts w:ascii="Tahoma" w:hAnsi="Tahoma" w:cs="Tahoma"/>
      <w:sz w:val="20"/>
      <w:szCs w:val="20"/>
    </w:rPr>
  </w:style>
  <w:style w:type="paragraph" w:styleId="Footer">
    <w:name w:val="footer"/>
    <w:basedOn w:val="Normal"/>
    <w:link w:val="FooterChar"/>
    <w:uiPriority w:val="99"/>
    <w:rsid w:val="00A056EF"/>
    <w:pPr>
      <w:tabs>
        <w:tab w:val="center" w:pos="4535"/>
        <w:tab w:val="right" w:pos="9071"/>
      </w:tabs>
    </w:pPr>
  </w:style>
  <w:style w:type="paragraph" w:styleId="PlainText">
    <w:name w:val="Plain Text"/>
    <w:basedOn w:val="Normal"/>
    <w:link w:val="PlainTextChar"/>
    <w:rsid w:val="00A056EF"/>
    <w:rPr>
      <w:rFonts w:ascii="Courier New" w:hAnsi="Courier New"/>
      <w:sz w:val="20"/>
      <w:szCs w:val="20"/>
    </w:rPr>
  </w:style>
  <w:style w:type="table" w:styleId="TableGrid">
    <w:name w:val="Table Grid"/>
    <w:basedOn w:val="TableNormal"/>
    <w:rsid w:val="00A056E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056EF"/>
    <w:pPr>
      <w:tabs>
        <w:tab w:val="center" w:pos="4320"/>
        <w:tab w:val="right" w:pos="8640"/>
      </w:tabs>
    </w:pPr>
    <w:rPr>
      <w:rFonts w:eastAsia="MS Mincho"/>
      <w:sz w:val="20"/>
      <w:szCs w:val="20"/>
    </w:rPr>
  </w:style>
  <w:style w:type="paragraph" w:styleId="BodyText">
    <w:name w:val="Body Text"/>
    <w:basedOn w:val="Normal"/>
    <w:link w:val="BodyTextChar"/>
    <w:uiPriority w:val="99"/>
    <w:rsid w:val="00A056EF"/>
    <w:rPr>
      <w:sz w:val="28"/>
      <w:lang w:val="es-ES"/>
    </w:rPr>
  </w:style>
  <w:style w:type="character" w:styleId="PageNumber">
    <w:name w:val="page number"/>
    <w:basedOn w:val="DefaultParagraphFont"/>
    <w:rsid w:val="00A056EF"/>
  </w:style>
  <w:style w:type="paragraph" w:customStyle="1" w:styleId="Default">
    <w:name w:val="Default"/>
    <w:link w:val="DefaultChar"/>
    <w:rsid w:val="00A056EF"/>
    <w:pPr>
      <w:widowControl w:val="0"/>
      <w:autoSpaceDE w:val="0"/>
      <w:autoSpaceDN w:val="0"/>
      <w:adjustRightInd w:val="0"/>
    </w:pPr>
    <w:rPr>
      <w:rFonts w:eastAsia="MS Mincho"/>
      <w:color w:val="000000"/>
      <w:sz w:val="24"/>
      <w:szCs w:val="24"/>
      <w:lang w:val="en-GB" w:eastAsia="en-GB"/>
    </w:rPr>
  </w:style>
  <w:style w:type="paragraph" w:styleId="BalloonText">
    <w:name w:val="Balloon Text"/>
    <w:basedOn w:val="Normal"/>
    <w:link w:val="BalloonTextChar"/>
    <w:uiPriority w:val="99"/>
    <w:semiHidden/>
    <w:rsid w:val="00B7284E"/>
    <w:rPr>
      <w:rFonts w:ascii="Tahoma" w:hAnsi="Tahoma"/>
      <w:sz w:val="16"/>
      <w:szCs w:val="16"/>
    </w:rPr>
  </w:style>
  <w:style w:type="paragraph" w:styleId="BodyText2">
    <w:name w:val="Body Text 2"/>
    <w:basedOn w:val="Normal"/>
    <w:link w:val="BodyText2Char"/>
    <w:rsid w:val="000D236B"/>
    <w:rPr>
      <w:b/>
      <w:bCs/>
      <w:i/>
      <w:iCs/>
      <w:lang w:val="hr-HR"/>
    </w:rPr>
  </w:style>
  <w:style w:type="paragraph" w:styleId="BodyTextIndent">
    <w:name w:val="Body Text Indent"/>
    <w:basedOn w:val="Normal"/>
    <w:link w:val="BodyTextIndentChar"/>
    <w:uiPriority w:val="99"/>
    <w:rsid w:val="000D236B"/>
    <w:pPr>
      <w:ind w:left="360"/>
    </w:pPr>
    <w:rPr>
      <w:lang w:val="hr-HR"/>
    </w:rPr>
  </w:style>
  <w:style w:type="paragraph" w:styleId="BodyTextIndent2">
    <w:name w:val="Body Text Indent 2"/>
    <w:aliases w:val="  uvlaka 2, uvlaka 3"/>
    <w:basedOn w:val="Normal"/>
    <w:rsid w:val="000D236B"/>
    <w:pPr>
      <w:ind w:left="1440"/>
    </w:pPr>
    <w:rPr>
      <w:lang w:val="hr-HR"/>
    </w:rPr>
  </w:style>
  <w:style w:type="paragraph" w:styleId="BodyTextIndent3">
    <w:name w:val="Body Text Indent 3"/>
    <w:basedOn w:val="Normal"/>
    <w:rsid w:val="000D236B"/>
    <w:pPr>
      <w:ind w:left="900" w:hanging="540"/>
    </w:pPr>
    <w:rPr>
      <w:lang w:val="hr-HR"/>
    </w:rPr>
  </w:style>
  <w:style w:type="paragraph" w:styleId="BodyText3">
    <w:name w:val="Body Text 3"/>
    <w:basedOn w:val="Normal"/>
    <w:rsid w:val="000D236B"/>
    <w:pPr>
      <w:jc w:val="both"/>
    </w:pPr>
    <w:rPr>
      <w:rFonts w:eastAsia="MS Mincho"/>
    </w:rPr>
  </w:style>
  <w:style w:type="paragraph" w:styleId="Title">
    <w:name w:val="Title"/>
    <w:basedOn w:val="Normal"/>
    <w:link w:val="TitleChar"/>
    <w:uiPriority w:val="99"/>
    <w:qFormat/>
    <w:rsid w:val="000D236B"/>
    <w:pPr>
      <w:jc w:val="center"/>
    </w:pPr>
    <w:rPr>
      <w:b/>
      <w:bCs/>
      <w:lang w:val="en-US"/>
    </w:rPr>
  </w:style>
  <w:style w:type="character" w:customStyle="1" w:styleId="TitleChar">
    <w:name w:val="Title Char"/>
    <w:link w:val="Title"/>
    <w:uiPriority w:val="99"/>
    <w:rsid w:val="00042523"/>
    <w:rPr>
      <w:b/>
      <w:bCs/>
      <w:sz w:val="24"/>
      <w:szCs w:val="24"/>
      <w:lang w:val="en-US" w:eastAsia="en-US" w:bidi="ar-SA"/>
    </w:rPr>
  </w:style>
  <w:style w:type="paragraph" w:styleId="Subtitle">
    <w:name w:val="Subtitle"/>
    <w:basedOn w:val="Normal"/>
    <w:qFormat/>
    <w:rsid w:val="000D236B"/>
    <w:pPr>
      <w:jc w:val="center"/>
    </w:pPr>
    <w:rPr>
      <w:rFonts w:eastAsia="MS Mincho"/>
      <w:b/>
      <w:bCs/>
      <w:sz w:val="28"/>
      <w:szCs w:val="20"/>
    </w:rPr>
  </w:style>
  <w:style w:type="paragraph" w:customStyle="1" w:styleId="Figure">
    <w:name w:val="Figure"/>
    <w:next w:val="Normal"/>
    <w:rsid w:val="000D236B"/>
    <w:pPr>
      <w:widowControl w:val="0"/>
      <w:outlineLvl w:val="2"/>
    </w:pPr>
    <w:rPr>
      <w:rFonts w:ascii="CG Times" w:hAnsi="CG Times"/>
      <w:sz w:val="22"/>
      <w:lang w:val="en-GB" w:eastAsia="en-GB"/>
    </w:rPr>
  </w:style>
  <w:style w:type="paragraph" w:customStyle="1" w:styleId="KreuNr">
    <w:name w:val="Kreu_Nr"/>
    <w:rsid w:val="000D236B"/>
    <w:pPr>
      <w:keepNext/>
      <w:widowControl w:val="0"/>
      <w:jc w:val="center"/>
    </w:pPr>
    <w:rPr>
      <w:rFonts w:ascii="CG Times" w:hAnsi="CG Times"/>
      <w:caps/>
      <w:sz w:val="22"/>
      <w:szCs w:val="22"/>
      <w:lang w:val="en-GB" w:eastAsia="en-GB"/>
    </w:rPr>
  </w:style>
  <w:style w:type="paragraph" w:customStyle="1" w:styleId="KreuTitull">
    <w:name w:val="Kreu_Titull"/>
    <w:next w:val="Normal"/>
    <w:rsid w:val="000D236B"/>
    <w:pPr>
      <w:keepNext/>
      <w:widowControl w:val="0"/>
      <w:jc w:val="center"/>
    </w:pPr>
    <w:rPr>
      <w:rFonts w:ascii="CG Times" w:hAnsi="CG Times"/>
      <w:caps/>
      <w:sz w:val="22"/>
      <w:szCs w:val="22"/>
      <w:lang w:val="en-GB" w:eastAsia="en-GB"/>
    </w:rPr>
  </w:style>
  <w:style w:type="character" w:customStyle="1" w:styleId="NeniNrChar">
    <w:name w:val="Neni_Nr Char"/>
    <w:link w:val="NeniNr"/>
    <w:locked/>
    <w:rsid w:val="000D236B"/>
    <w:rPr>
      <w:rFonts w:ascii="CG Times" w:hAnsi="CG Times"/>
      <w:sz w:val="22"/>
      <w:lang w:val="en-GB" w:eastAsia="en-US" w:bidi="ar-SA"/>
    </w:rPr>
  </w:style>
  <w:style w:type="paragraph" w:customStyle="1" w:styleId="NeniNr">
    <w:name w:val="Neni_Nr"/>
    <w:next w:val="Normal"/>
    <w:link w:val="NeniNrChar"/>
    <w:rsid w:val="000D236B"/>
    <w:pPr>
      <w:keepNext/>
      <w:widowControl w:val="0"/>
      <w:jc w:val="center"/>
    </w:pPr>
    <w:rPr>
      <w:rFonts w:ascii="CG Times" w:hAnsi="CG Times"/>
      <w:sz w:val="22"/>
      <w:lang w:val="en-GB"/>
    </w:rPr>
  </w:style>
  <w:style w:type="paragraph" w:customStyle="1" w:styleId="NeniTitull">
    <w:name w:val="Neni_Titull"/>
    <w:next w:val="Normal"/>
    <w:link w:val="NeniTitullChar"/>
    <w:rsid w:val="000D236B"/>
    <w:pPr>
      <w:keepNext/>
      <w:widowControl w:val="0"/>
      <w:jc w:val="center"/>
      <w:outlineLvl w:val="2"/>
    </w:pPr>
    <w:rPr>
      <w:rFonts w:ascii="CG Times" w:hAnsi="CG Times"/>
      <w:b/>
      <w:sz w:val="22"/>
      <w:lang w:val="en-GB" w:eastAsia="en-GB"/>
    </w:rPr>
  </w:style>
  <w:style w:type="character" w:customStyle="1" w:styleId="ParagrafiChar">
    <w:name w:val="Paragrafi Char"/>
    <w:link w:val="Paragrafi"/>
    <w:locked/>
    <w:rsid w:val="000D236B"/>
    <w:rPr>
      <w:rFonts w:ascii="CG Times" w:hAnsi="CG Times"/>
      <w:sz w:val="22"/>
      <w:lang w:val="en-US" w:eastAsia="en-US" w:bidi="ar-SA"/>
    </w:rPr>
  </w:style>
  <w:style w:type="paragraph" w:customStyle="1" w:styleId="Paragrafi">
    <w:name w:val="Paragrafi"/>
    <w:link w:val="ParagrafiChar"/>
    <w:rsid w:val="000D236B"/>
    <w:pPr>
      <w:widowControl w:val="0"/>
      <w:ind w:firstLine="720"/>
      <w:jc w:val="both"/>
    </w:pPr>
    <w:rPr>
      <w:rFonts w:ascii="CG Times" w:hAnsi="CG Times"/>
      <w:sz w:val="22"/>
    </w:rPr>
  </w:style>
  <w:style w:type="character" w:styleId="Hyperlink">
    <w:name w:val="Hyperlink"/>
    <w:uiPriority w:val="99"/>
    <w:rsid w:val="000D236B"/>
    <w:rPr>
      <w:color w:val="0000FF"/>
      <w:u w:val="single"/>
    </w:rPr>
  </w:style>
  <w:style w:type="paragraph" w:customStyle="1" w:styleId="CM28">
    <w:name w:val="CM28"/>
    <w:basedOn w:val="Normal"/>
    <w:next w:val="Normal"/>
    <w:rsid w:val="000D236B"/>
    <w:pPr>
      <w:widowControl w:val="0"/>
      <w:autoSpaceDE w:val="0"/>
      <w:autoSpaceDN w:val="0"/>
      <w:adjustRightInd w:val="0"/>
      <w:spacing w:after="180"/>
    </w:pPr>
    <w:rPr>
      <w:rFonts w:ascii="DNPDPE+TimesNewRoman,Bold" w:hAnsi="DNPDPE+TimesNewRoman,Bold"/>
      <w:lang w:val="en-GB" w:eastAsia="en-GB"/>
    </w:rPr>
  </w:style>
  <w:style w:type="paragraph" w:customStyle="1" w:styleId="CM31">
    <w:name w:val="CM31"/>
    <w:basedOn w:val="Normal"/>
    <w:next w:val="Normal"/>
    <w:rsid w:val="000D236B"/>
    <w:pPr>
      <w:widowControl w:val="0"/>
      <w:autoSpaceDE w:val="0"/>
      <w:autoSpaceDN w:val="0"/>
      <w:adjustRightInd w:val="0"/>
      <w:spacing w:after="538"/>
    </w:pPr>
    <w:rPr>
      <w:rFonts w:ascii="DNPDPE+TimesNewRoman,Bold" w:hAnsi="DNPDPE+TimesNewRoman,Bold"/>
      <w:lang w:val="en-GB" w:eastAsia="en-GB"/>
    </w:rPr>
  </w:style>
  <w:style w:type="paragraph" w:styleId="Caption">
    <w:name w:val="caption"/>
    <w:basedOn w:val="Normal"/>
    <w:next w:val="Normal"/>
    <w:qFormat/>
    <w:rsid w:val="000D236B"/>
    <w:pPr>
      <w:jc w:val="center"/>
    </w:pPr>
    <w:rPr>
      <w:rFonts w:eastAsia="MS Mincho"/>
      <w:b/>
      <w:bCs/>
    </w:rPr>
  </w:style>
  <w:style w:type="paragraph" w:customStyle="1" w:styleId="CharCharChar">
    <w:name w:val="Char Char Char"/>
    <w:basedOn w:val="Normal"/>
    <w:rsid w:val="000D236B"/>
    <w:pPr>
      <w:spacing w:after="160" w:line="240" w:lineRule="exact"/>
    </w:pPr>
    <w:rPr>
      <w:rFonts w:ascii="Tahoma" w:hAnsi="Tahoma"/>
      <w:sz w:val="20"/>
      <w:szCs w:val="20"/>
    </w:rPr>
  </w:style>
  <w:style w:type="paragraph" w:customStyle="1" w:styleId="CM17">
    <w:name w:val="CM17"/>
    <w:basedOn w:val="Default"/>
    <w:next w:val="Default"/>
    <w:rsid w:val="004F5822"/>
    <w:pPr>
      <w:spacing w:after="183"/>
    </w:pPr>
    <w:rPr>
      <w:rFonts w:eastAsia="Times New Roman"/>
      <w:color w:val="auto"/>
      <w:lang w:val="en-US" w:eastAsia="en-US"/>
    </w:rPr>
  </w:style>
  <w:style w:type="paragraph" w:styleId="CommentText">
    <w:name w:val="annotation text"/>
    <w:basedOn w:val="Normal"/>
    <w:link w:val="CommentTextChar"/>
    <w:uiPriority w:val="99"/>
    <w:rsid w:val="004F5822"/>
    <w:rPr>
      <w:sz w:val="20"/>
      <w:szCs w:val="20"/>
    </w:rPr>
  </w:style>
  <w:style w:type="paragraph" w:customStyle="1" w:styleId="CM19">
    <w:name w:val="CM19"/>
    <w:basedOn w:val="Default"/>
    <w:next w:val="Default"/>
    <w:rsid w:val="004F5822"/>
    <w:pPr>
      <w:spacing w:after="538"/>
    </w:pPr>
    <w:rPr>
      <w:rFonts w:eastAsia="Times New Roman"/>
      <w:color w:val="auto"/>
      <w:lang w:val="en-US" w:eastAsia="en-US"/>
    </w:rPr>
  </w:style>
  <w:style w:type="paragraph" w:styleId="BlockText">
    <w:name w:val="Block Text"/>
    <w:basedOn w:val="Normal"/>
    <w:rsid w:val="00D255E1"/>
    <w:pPr>
      <w:spacing w:after="240"/>
      <w:ind w:left="720"/>
      <w:jc w:val="both"/>
    </w:pPr>
    <w:rPr>
      <w:sz w:val="22"/>
      <w:szCs w:val="20"/>
      <w:lang w:val="en-GB"/>
    </w:rPr>
  </w:style>
  <w:style w:type="paragraph" w:customStyle="1" w:styleId="clan">
    <w:name w:val="clan"/>
    <w:basedOn w:val="Normal"/>
    <w:rsid w:val="00042523"/>
    <w:pPr>
      <w:jc w:val="center"/>
    </w:pPr>
    <w:rPr>
      <w:rFonts w:ascii="Dutch801 Rm Win95BT" w:hAnsi="Dutch801 Rm Win95BT"/>
      <w:b/>
      <w:sz w:val="18"/>
      <w:szCs w:val="20"/>
      <w:lang w:val="hr-HR"/>
    </w:rPr>
  </w:style>
  <w:style w:type="paragraph" w:customStyle="1" w:styleId="nabrajanje">
    <w:name w:val="nabrajanje"/>
    <w:basedOn w:val="Normal"/>
    <w:rsid w:val="00042523"/>
    <w:pPr>
      <w:spacing w:after="120"/>
      <w:ind w:left="284" w:hanging="284"/>
      <w:jc w:val="both"/>
    </w:pPr>
    <w:rPr>
      <w:rFonts w:ascii="Dutch801 Rm Win95BT" w:hAnsi="Dutch801 Rm Win95BT"/>
      <w:sz w:val="18"/>
      <w:szCs w:val="20"/>
      <w:lang w:val="sr-Latn-CS"/>
    </w:rPr>
  </w:style>
  <w:style w:type="paragraph" w:customStyle="1" w:styleId="ispodcl">
    <w:name w:val="ispodcl"/>
    <w:basedOn w:val="Normal"/>
    <w:rsid w:val="00042523"/>
    <w:pPr>
      <w:spacing w:after="120"/>
      <w:jc w:val="center"/>
    </w:pPr>
    <w:rPr>
      <w:rFonts w:ascii="Dutch801 Rm Win95BT" w:hAnsi="Dutch801 Rm Win95BT"/>
      <w:b/>
      <w:sz w:val="18"/>
      <w:szCs w:val="20"/>
    </w:rPr>
  </w:style>
  <w:style w:type="character" w:customStyle="1" w:styleId="ppt1">
    <w:name w:val="ppt1"/>
    <w:basedOn w:val="DefaultParagraphFont"/>
    <w:rsid w:val="00042523"/>
  </w:style>
  <w:style w:type="paragraph" w:styleId="ListBullet">
    <w:name w:val="List Bullet"/>
    <w:basedOn w:val="Normal"/>
    <w:rsid w:val="00042523"/>
    <w:pPr>
      <w:numPr>
        <w:numId w:val="1"/>
      </w:numPr>
    </w:pPr>
    <w:rPr>
      <w:rFonts w:eastAsia="MS Mincho"/>
      <w:lang w:val="en-GB" w:eastAsia="en-GB"/>
    </w:rPr>
  </w:style>
  <w:style w:type="paragraph" w:customStyle="1" w:styleId="CM29">
    <w:name w:val="CM29"/>
    <w:basedOn w:val="Default"/>
    <w:next w:val="Default"/>
    <w:link w:val="CM29Char"/>
    <w:rsid w:val="00042523"/>
    <w:pPr>
      <w:spacing w:after="268"/>
    </w:pPr>
    <w:rPr>
      <w:rFonts w:ascii="DNPDPE+TimesNewRoman,Bold" w:hAnsi="DNPDPE+TimesNewRoman,Bold"/>
    </w:rPr>
  </w:style>
  <w:style w:type="paragraph" w:customStyle="1" w:styleId="CM7">
    <w:name w:val="CM7"/>
    <w:basedOn w:val="Default"/>
    <w:next w:val="Default"/>
    <w:rsid w:val="00042523"/>
    <w:pPr>
      <w:spacing w:line="268" w:lineRule="atLeast"/>
    </w:pPr>
    <w:rPr>
      <w:rFonts w:ascii="DNPDPE+TimesNewRoman,Bold" w:eastAsia="Times New Roman" w:hAnsi="DNPDPE+TimesNewRoman,Bold"/>
      <w:color w:val="auto"/>
    </w:rPr>
  </w:style>
  <w:style w:type="paragraph" w:customStyle="1" w:styleId="CM36">
    <w:name w:val="CM36"/>
    <w:basedOn w:val="Default"/>
    <w:next w:val="Default"/>
    <w:rsid w:val="00042523"/>
    <w:pPr>
      <w:spacing w:after="448"/>
    </w:pPr>
    <w:rPr>
      <w:rFonts w:ascii="DNPDPE+TimesNewRoman,Bold" w:eastAsia="Times New Roman" w:hAnsi="DNPDPE+TimesNewRoman,Bold"/>
      <w:color w:val="auto"/>
    </w:rPr>
  </w:style>
  <w:style w:type="paragraph" w:customStyle="1" w:styleId="CM10">
    <w:name w:val="CM10"/>
    <w:basedOn w:val="Default"/>
    <w:next w:val="Default"/>
    <w:rsid w:val="00042523"/>
    <w:pPr>
      <w:spacing w:line="268" w:lineRule="atLeast"/>
    </w:pPr>
    <w:rPr>
      <w:rFonts w:ascii="DNPDPE+TimesNewRoman,Bold" w:eastAsia="Times New Roman" w:hAnsi="DNPDPE+TimesNewRoman,Bold"/>
      <w:color w:val="auto"/>
    </w:rPr>
  </w:style>
  <w:style w:type="paragraph" w:customStyle="1" w:styleId="CM3">
    <w:name w:val="CM3"/>
    <w:basedOn w:val="Default"/>
    <w:next w:val="Default"/>
    <w:rsid w:val="00042523"/>
    <w:pPr>
      <w:spacing w:line="268" w:lineRule="atLeast"/>
    </w:pPr>
    <w:rPr>
      <w:rFonts w:ascii="DNPDPE+TimesNewRoman,Bold" w:eastAsia="Times New Roman" w:hAnsi="DNPDPE+TimesNewRoman,Bold" w:cs="DNPDPE+TimesNewRoman,Bold"/>
      <w:color w:val="auto"/>
    </w:rPr>
  </w:style>
  <w:style w:type="paragraph" w:customStyle="1" w:styleId="CM32">
    <w:name w:val="CM32"/>
    <w:basedOn w:val="Default"/>
    <w:next w:val="Default"/>
    <w:rsid w:val="00042523"/>
    <w:pPr>
      <w:spacing w:after="715"/>
    </w:pPr>
    <w:rPr>
      <w:rFonts w:ascii="DNPDPE+TimesNewRoman,Bold" w:eastAsia="Times New Roman" w:hAnsi="DNPDPE+TimesNewRoman,Bold" w:cs="DNPDPE+TimesNewRoman,Bold"/>
      <w:color w:val="auto"/>
    </w:rPr>
  </w:style>
  <w:style w:type="character" w:customStyle="1" w:styleId="ft0p11">
    <w:name w:val="ft0p11"/>
    <w:rsid w:val="00042523"/>
    <w:rPr>
      <w:rFonts w:ascii="Times New Roman" w:hAnsi="Times New Roman" w:cs="Times New Roman" w:hint="default"/>
      <w:b w:val="0"/>
      <w:bCs w:val="0"/>
      <w:i w:val="0"/>
      <w:iCs w:val="0"/>
      <w:color w:val="000000"/>
      <w:sz w:val="23"/>
      <w:szCs w:val="23"/>
    </w:rPr>
  </w:style>
  <w:style w:type="character" w:styleId="CommentReference">
    <w:name w:val="annotation reference"/>
    <w:uiPriority w:val="99"/>
    <w:rsid w:val="005C1729"/>
    <w:rPr>
      <w:sz w:val="16"/>
      <w:szCs w:val="16"/>
    </w:rPr>
  </w:style>
  <w:style w:type="paragraph" w:styleId="CommentSubject">
    <w:name w:val="annotation subject"/>
    <w:basedOn w:val="CommentText"/>
    <w:next w:val="CommentText"/>
    <w:link w:val="CommentSubjectChar"/>
    <w:uiPriority w:val="99"/>
    <w:semiHidden/>
    <w:rsid w:val="005C1729"/>
    <w:rPr>
      <w:b/>
      <w:bCs/>
    </w:rPr>
  </w:style>
  <w:style w:type="paragraph" w:styleId="FootnoteText">
    <w:name w:val="footnote text"/>
    <w:basedOn w:val="Normal"/>
    <w:link w:val="FootnoteTextChar"/>
    <w:semiHidden/>
    <w:rsid w:val="005C1729"/>
    <w:rPr>
      <w:sz w:val="20"/>
      <w:szCs w:val="20"/>
    </w:rPr>
  </w:style>
  <w:style w:type="character" w:styleId="FootnoteReference">
    <w:name w:val="footnote reference"/>
    <w:semiHidden/>
    <w:rsid w:val="005C1729"/>
    <w:rPr>
      <w:vertAlign w:val="superscript"/>
    </w:rPr>
  </w:style>
  <w:style w:type="paragraph" w:styleId="DocumentMap">
    <w:name w:val="Document Map"/>
    <w:basedOn w:val="Normal"/>
    <w:link w:val="DocumentMapChar"/>
    <w:uiPriority w:val="99"/>
    <w:semiHidden/>
    <w:rsid w:val="005C1729"/>
    <w:pPr>
      <w:shd w:val="clear" w:color="auto" w:fill="000080"/>
    </w:pPr>
    <w:rPr>
      <w:rFonts w:ascii="Tahoma" w:hAnsi="Tahoma"/>
      <w:sz w:val="20"/>
      <w:szCs w:val="20"/>
    </w:rPr>
  </w:style>
  <w:style w:type="table" w:styleId="TableWeb1">
    <w:name w:val="Table Web 1"/>
    <w:basedOn w:val="TableNormal"/>
    <w:rsid w:val="003D3E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efaultChar">
    <w:name w:val="Default Char"/>
    <w:link w:val="Default"/>
    <w:rsid w:val="00653792"/>
    <w:rPr>
      <w:rFonts w:eastAsia="MS Mincho"/>
      <w:color w:val="000000"/>
      <w:sz w:val="24"/>
      <w:szCs w:val="24"/>
      <w:lang w:val="en-GB" w:eastAsia="en-GB" w:bidi="ar-SA"/>
    </w:rPr>
  </w:style>
  <w:style w:type="character" w:customStyle="1" w:styleId="CM29Char">
    <w:name w:val="CM29 Char"/>
    <w:link w:val="CM29"/>
    <w:rsid w:val="00653792"/>
    <w:rPr>
      <w:rFonts w:ascii="DNPDPE+TimesNewRoman,Bold" w:eastAsia="MS Mincho" w:hAnsi="DNPDPE+TimesNewRoman,Bold"/>
      <w:color w:val="000000"/>
      <w:sz w:val="24"/>
      <w:szCs w:val="24"/>
      <w:lang w:val="en-GB" w:eastAsia="en-GB" w:bidi="ar-SA"/>
    </w:rPr>
  </w:style>
  <w:style w:type="paragraph" w:customStyle="1" w:styleId="CharCharCharCharCharChar">
    <w:name w:val="Char Char Char Char Char Char"/>
    <w:basedOn w:val="Normal"/>
    <w:rsid w:val="00446EF5"/>
    <w:pPr>
      <w:spacing w:after="160" w:line="240" w:lineRule="exact"/>
    </w:pPr>
    <w:rPr>
      <w:rFonts w:ascii="Tahoma" w:hAnsi="Tahoma"/>
      <w:sz w:val="20"/>
      <w:szCs w:val="20"/>
    </w:rPr>
  </w:style>
  <w:style w:type="paragraph" w:customStyle="1" w:styleId="CharCharCharCharCharCharChar">
    <w:name w:val="Char Char Char Char Char Char Char"/>
    <w:basedOn w:val="Normal"/>
    <w:rsid w:val="005F04CB"/>
    <w:pPr>
      <w:spacing w:after="160" w:line="240" w:lineRule="exact"/>
    </w:pPr>
    <w:rPr>
      <w:rFonts w:ascii="Tahoma" w:hAnsi="Tahoma" w:cs="Tahoma"/>
      <w:sz w:val="20"/>
      <w:szCs w:val="20"/>
    </w:rPr>
  </w:style>
  <w:style w:type="paragraph" w:styleId="NormalWeb">
    <w:name w:val="Normal (Web)"/>
    <w:aliases w:val="Char Char,webb, webb"/>
    <w:basedOn w:val="Normal"/>
    <w:link w:val="NormalWebChar"/>
    <w:qFormat/>
    <w:rsid w:val="00684D35"/>
    <w:pPr>
      <w:spacing w:before="100" w:beforeAutospacing="1" w:after="100" w:afterAutospacing="1"/>
    </w:pPr>
    <w:rPr>
      <w:lang w:val="en-GB" w:eastAsia="en-GB"/>
    </w:rPr>
  </w:style>
  <w:style w:type="paragraph" w:customStyle="1" w:styleId="Normal11pt">
    <w:name w:val="Normal+11 pt"/>
    <w:basedOn w:val="Normal"/>
    <w:link w:val="Normal11ptChar"/>
    <w:rsid w:val="00960113"/>
    <w:pPr>
      <w:autoSpaceDE w:val="0"/>
      <w:autoSpaceDN w:val="0"/>
      <w:adjustRightInd w:val="0"/>
    </w:pPr>
    <w:rPr>
      <w:rFonts w:eastAsia="MS Mincho"/>
      <w:sz w:val="20"/>
      <w:szCs w:val="20"/>
    </w:rPr>
  </w:style>
  <w:style w:type="character" w:customStyle="1" w:styleId="Normal11ptChar">
    <w:name w:val="Normal+11 pt Char"/>
    <w:link w:val="Normal11pt"/>
    <w:rsid w:val="00960113"/>
    <w:rPr>
      <w:rFonts w:eastAsia="MS Mincho"/>
      <w:lang w:val="sq-AL" w:eastAsia="en-US" w:bidi="ar-SA"/>
    </w:rPr>
  </w:style>
  <w:style w:type="paragraph" w:customStyle="1" w:styleId="Char">
    <w:name w:val="Char"/>
    <w:basedOn w:val="Normal"/>
    <w:rsid w:val="0095396A"/>
    <w:pPr>
      <w:spacing w:after="160" w:line="240" w:lineRule="exact"/>
    </w:pPr>
    <w:rPr>
      <w:rFonts w:ascii="Tahoma" w:hAnsi="Tahoma" w:cs="Tahoma"/>
      <w:sz w:val="20"/>
      <w:szCs w:val="20"/>
    </w:rPr>
  </w:style>
  <w:style w:type="character" w:customStyle="1" w:styleId="longtext1">
    <w:name w:val="long_text1"/>
    <w:rsid w:val="00516FBF"/>
    <w:rPr>
      <w:sz w:val="13"/>
      <w:szCs w:val="13"/>
    </w:rPr>
  </w:style>
  <w:style w:type="character" w:customStyle="1" w:styleId="NormalWebChar">
    <w:name w:val="Normal (Web) Char"/>
    <w:aliases w:val="Char Char Char1,webb Char, webb Char"/>
    <w:link w:val="NormalWeb"/>
    <w:rsid w:val="00F05E6C"/>
    <w:rPr>
      <w:sz w:val="24"/>
      <w:szCs w:val="24"/>
      <w:lang w:val="en-GB" w:eastAsia="en-GB" w:bidi="ar-SA"/>
    </w:rPr>
  </w:style>
  <w:style w:type="character" w:customStyle="1" w:styleId="hps">
    <w:name w:val="hps"/>
    <w:basedOn w:val="DefaultParagraphFont"/>
    <w:rsid w:val="003A030B"/>
  </w:style>
  <w:style w:type="character" w:customStyle="1" w:styleId="longtext">
    <w:name w:val="long_text"/>
    <w:basedOn w:val="DefaultParagraphFont"/>
    <w:rsid w:val="008330A1"/>
  </w:style>
  <w:style w:type="paragraph" w:customStyle="1" w:styleId="t-9-8">
    <w:name w:val="t-9-8"/>
    <w:basedOn w:val="Normal"/>
    <w:rsid w:val="008330A1"/>
    <w:pPr>
      <w:spacing w:before="100" w:beforeAutospacing="1" w:after="100" w:afterAutospacing="1"/>
    </w:pPr>
  </w:style>
  <w:style w:type="paragraph" w:styleId="ListParagraph">
    <w:name w:val="List Paragraph"/>
    <w:basedOn w:val="Normal"/>
    <w:uiPriority w:val="34"/>
    <w:qFormat/>
    <w:rsid w:val="008330A1"/>
    <w:pPr>
      <w:ind w:left="720"/>
      <w:contextualSpacing/>
    </w:pPr>
  </w:style>
  <w:style w:type="character" w:customStyle="1" w:styleId="shorttext">
    <w:name w:val="short_text"/>
    <w:basedOn w:val="DefaultParagraphFont"/>
    <w:rsid w:val="00B15265"/>
  </w:style>
  <w:style w:type="paragraph" w:styleId="NoSpacing">
    <w:name w:val="No Spacing"/>
    <w:uiPriority w:val="1"/>
    <w:qFormat/>
    <w:rsid w:val="00B15265"/>
    <w:rPr>
      <w:sz w:val="24"/>
      <w:szCs w:val="24"/>
    </w:rPr>
  </w:style>
  <w:style w:type="paragraph" w:customStyle="1" w:styleId="t-10-9-fett">
    <w:name w:val="t-10-9-fett"/>
    <w:basedOn w:val="Normal"/>
    <w:rsid w:val="00BB61FF"/>
    <w:pPr>
      <w:spacing w:before="100" w:beforeAutospacing="1" w:after="100" w:afterAutospacing="1"/>
    </w:pPr>
    <w:rPr>
      <w:b/>
      <w:bCs/>
      <w:sz w:val="26"/>
      <w:szCs w:val="26"/>
    </w:rPr>
  </w:style>
  <w:style w:type="paragraph" w:customStyle="1" w:styleId="t-10-9-kurz-s">
    <w:name w:val="t-10-9-kurz-s"/>
    <w:basedOn w:val="Normal"/>
    <w:rsid w:val="00BB61FF"/>
    <w:pPr>
      <w:spacing w:before="100" w:beforeAutospacing="1" w:after="100" w:afterAutospacing="1"/>
      <w:jc w:val="center"/>
    </w:pPr>
    <w:rPr>
      <w:i/>
      <w:iCs/>
      <w:sz w:val="26"/>
      <w:szCs w:val="26"/>
    </w:rPr>
  </w:style>
  <w:style w:type="paragraph" w:customStyle="1" w:styleId="t-11-9-sred">
    <w:name w:val="t-11-9-sred"/>
    <w:basedOn w:val="Normal"/>
    <w:rsid w:val="00BB61FF"/>
    <w:pPr>
      <w:spacing w:before="100" w:beforeAutospacing="1" w:after="100" w:afterAutospacing="1"/>
      <w:jc w:val="center"/>
    </w:pPr>
    <w:rPr>
      <w:sz w:val="28"/>
      <w:szCs w:val="28"/>
    </w:rPr>
  </w:style>
  <w:style w:type="paragraph" w:customStyle="1" w:styleId="t-12-9-fett-s">
    <w:name w:val="t-12-9-fett-s"/>
    <w:basedOn w:val="Normal"/>
    <w:rsid w:val="00BB61FF"/>
    <w:pPr>
      <w:spacing w:before="100" w:beforeAutospacing="1" w:after="100" w:afterAutospacing="1"/>
      <w:jc w:val="center"/>
    </w:pPr>
    <w:rPr>
      <w:b/>
      <w:bCs/>
      <w:sz w:val="28"/>
      <w:szCs w:val="28"/>
    </w:rPr>
  </w:style>
  <w:style w:type="paragraph" w:customStyle="1" w:styleId="t-12-9-sred">
    <w:name w:val="t-12-9-sred"/>
    <w:basedOn w:val="Normal"/>
    <w:rsid w:val="00BB61FF"/>
    <w:pPr>
      <w:spacing w:before="100" w:beforeAutospacing="1" w:after="100" w:afterAutospacing="1"/>
      <w:jc w:val="center"/>
    </w:pPr>
    <w:rPr>
      <w:sz w:val="28"/>
      <w:szCs w:val="28"/>
    </w:rPr>
  </w:style>
  <w:style w:type="paragraph" w:customStyle="1" w:styleId="t-9-8-potpis">
    <w:name w:val="t-9-8-potpis"/>
    <w:basedOn w:val="Normal"/>
    <w:rsid w:val="00BB61FF"/>
    <w:pPr>
      <w:spacing w:before="100" w:beforeAutospacing="1" w:after="100" w:afterAutospacing="1"/>
      <w:ind w:left="7344"/>
      <w:jc w:val="center"/>
    </w:pPr>
  </w:style>
  <w:style w:type="paragraph" w:customStyle="1" w:styleId="tb-na16">
    <w:name w:val="tb-na16"/>
    <w:basedOn w:val="Normal"/>
    <w:rsid w:val="00BB61FF"/>
    <w:pPr>
      <w:spacing w:before="100" w:beforeAutospacing="1" w:after="100" w:afterAutospacing="1"/>
      <w:jc w:val="center"/>
    </w:pPr>
    <w:rPr>
      <w:b/>
      <w:bCs/>
      <w:sz w:val="36"/>
      <w:szCs w:val="36"/>
    </w:rPr>
  </w:style>
  <w:style w:type="paragraph" w:customStyle="1" w:styleId="clanak">
    <w:name w:val="clanak"/>
    <w:basedOn w:val="Normal"/>
    <w:rsid w:val="00BB61FF"/>
    <w:pPr>
      <w:spacing w:before="100" w:beforeAutospacing="1" w:after="100" w:afterAutospacing="1"/>
      <w:jc w:val="center"/>
    </w:pPr>
  </w:style>
  <w:style w:type="paragraph" w:customStyle="1" w:styleId="klasa2">
    <w:name w:val="klasa2"/>
    <w:basedOn w:val="Normal"/>
    <w:rsid w:val="00BB61FF"/>
    <w:pPr>
      <w:spacing w:before="100" w:beforeAutospacing="1" w:after="100" w:afterAutospacing="1"/>
    </w:pPr>
  </w:style>
  <w:style w:type="character" w:customStyle="1" w:styleId="bold1">
    <w:name w:val="bold1"/>
    <w:rsid w:val="00BB61FF"/>
    <w:rPr>
      <w:b/>
      <w:bCs/>
    </w:rPr>
  </w:style>
  <w:style w:type="paragraph" w:customStyle="1" w:styleId="prilog">
    <w:name w:val="prilog"/>
    <w:basedOn w:val="Normal"/>
    <w:rsid w:val="00BB61FF"/>
    <w:pPr>
      <w:spacing w:before="100" w:beforeAutospacing="1" w:after="100" w:afterAutospacing="1"/>
    </w:pPr>
  </w:style>
  <w:style w:type="numbering" w:styleId="1ai">
    <w:name w:val="Outline List 1"/>
    <w:basedOn w:val="NoList"/>
    <w:rsid w:val="00DC4AF3"/>
    <w:pPr>
      <w:numPr>
        <w:numId w:val="2"/>
      </w:numPr>
    </w:pPr>
  </w:style>
  <w:style w:type="numbering" w:customStyle="1" w:styleId="Formatvorlage1">
    <w:name w:val="Formatvorlage1"/>
    <w:rsid w:val="00DC4AF3"/>
    <w:pPr>
      <w:numPr>
        <w:numId w:val="3"/>
      </w:numPr>
    </w:pPr>
  </w:style>
  <w:style w:type="numbering" w:styleId="111111">
    <w:name w:val="Outline List 2"/>
    <w:basedOn w:val="NoList"/>
    <w:rsid w:val="00DC4AF3"/>
    <w:pPr>
      <w:numPr>
        <w:numId w:val="4"/>
      </w:numPr>
    </w:pPr>
  </w:style>
  <w:style w:type="paragraph" w:customStyle="1" w:styleId="Law-a">
    <w:name w:val="Law-(a)"/>
    <w:basedOn w:val="Normal"/>
    <w:rsid w:val="00DC4AF3"/>
    <w:pPr>
      <w:numPr>
        <w:numId w:val="5"/>
      </w:numPr>
      <w:spacing w:after="240"/>
    </w:pPr>
    <w:rPr>
      <w:rFonts w:ascii="Arial" w:hAnsi="Arial"/>
      <w:sz w:val="20"/>
      <w:szCs w:val="22"/>
      <w:lang w:val="en-GB"/>
    </w:rPr>
  </w:style>
  <w:style w:type="paragraph" w:customStyle="1" w:styleId="Law-ii">
    <w:name w:val="Law-(ii)"/>
    <w:basedOn w:val="Normal"/>
    <w:rsid w:val="00DC4AF3"/>
    <w:pPr>
      <w:numPr>
        <w:numId w:val="6"/>
      </w:numPr>
      <w:tabs>
        <w:tab w:val="left" w:pos="1800"/>
      </w:tabs>
      <w:spacing w:after="240"/>
    </w:pPr>
    <w:rPr>
      <w:rFonts w:ascii="Arial" w:hAnsi="Arial"/>
      <w:sz w:val="20"/>
      <w:szCs w:val="22"/>
      <w:lang w:val="en-GB"/>
    </w:rPr>
  </w:style>
  <w:style w:type="paragraph" w:customStyle="1" w:styleId="Zakon">
    <w:name w:val="Zakon"/>
    <w:basedOn w:val="Normal"/>
    <w:rsid w:val="00DC4AF3"/>
    <w:pPr>
      <w:keepNext/>
      <w:tabs>
        <w:tab w:val="left" w:pos="1800"/>
      </w:tabs>
      <w:spacing w:after="240"/>
      <w:ind w:left="720" w:right="720"/>
      <w:jc w:val="center"/>
    </w:pPr>
    <w:rPr>
      <w:rFonts w:ascii="Helv Ciril" w:hAnsi="Helv Ciril"/>
      <w:b/>
      <w:caps/>
      <w:sz w:val="36"/>
      <w:szCs w:val="20"/>
    </w:rPr>
  </w:style>
  <w:style w:type="paragraph" w:customStyle="1" w:styleId="Zakon1">
    <w:name w:val="Zakon1"/>
    <w:basedOn w:val="Zakon"/>
    <w:rsid w:val="00DC4AF3"/>
    <w:rPr>
      <w:sz w:val="28"/>
    </w:rPr>
  </w:style>
  <w:style w:type="paragraph" w:customStyle="1" w:styleId="Naslov">
    <w:name w:val="Naslov"/>
    <w:basedOn w:val="Zakon"/>
    <w:rsid w:val="00DC4AF3"/>
    <w:pPr>
      <w:spacing w:before="240" w:after="360"/>
    </w:pPr>
    <w:rPr>
      <w:sz w:val="26"/>
    </w:rPr>
  </w:style>
  <w:style w:type="paragraph" w:customStyle="1" w:styleId="Clan0">
    <w:name w:val="Clan"/>
    <w:basedOn w:val="Normal"/>
    <w:rsid w:val="00DC4AF3"/>
    <w:pPr>
      <w:keepNext/>
      <w:tabs>
        <w:tab w:val="left" w:pos="1800"/>
      </w:tabs>
      <w:spacing w:before="120" w:after="240"/>
      <w:ind w:left="720" w:right="720"/>
      <w:jc w:val="center"/>
    </w:pPr>
    <w:rPr>
      <w:rFonts w:ascii="Helv Ciril" w:hAnsi="Helv Ciril"/>
      <w:b/>
      <w:szCs w:val="20"/>
    </w:rPr>
  </w:style>
  <w:style w:type="paragraph" w:customStyle="1" w:styleId="Podnaslov">
    <w:name w:val="Podnaslov"/>
    <w:basedOn w:val="Naslov"/>
    <w:rsid w:val="00DC4AF3"/>
    <w:pPr>
      <w:spacing w:before="120" w:after="120"/>
    </w:pPr>
    <w:rPr>
      <w:caps w:val="0"/>
    </w:rPr>
  </w:style>
  <w:style w:type="paragraph" w:customStyle="1" w:styleId="Podnaslov2">
    <w:name w:val="Podnaslov2"/>
    <w:basedOn w:val="Clan0"/>
    <w:rsid w:val="00DC4AF3"/>
    <w:pPr>
      <w:spacing w:after="120"/>
    </w:pPr>
    <w:rPr>
      <w:i/>
      <w:lang w:val="sr-Cyrl-CS"/>
    </w:rPr>
  </w:style>
  <w:style w:type="paragraph" w:styleId="List2">
    <w:name w:val="List 2"/>
    <w:basedOn w:val="Normal"/>
    <w:rsid w:val="00DC4AF3"/>
    <w:pPr>
      <w:ind w:left="720" w:hanging="360"/>
    </w:pPr>
    <w:rPr>
      <w:rFonts w:eastAsia="MS Mincho"/>
    </w:rPr>
  </w:style>
  <w:style w:type="character" w:styleId="Strong">
    <w:name w:val="Strong"/>
    <w:uiPriority w:val="22"/>
    <w:qFormat/>
    <w:rsid w:val="00DC4AF3"/>
    <w:rPr>
      <w:b/>
      <w:bCs/>
    </w:rPr>
  </w:style>
  <w:style w:type="paragraph" w:styleId="HTMLAddress">
    <w:name w:val="HTML Address"/>
    <w:basedOn w:val="Normal"/>
    <w:link w:val="HTMLAddressChar"/>
    <w:rsid w:val="00DC4AF3"/>
    <w:rPr>
      <w:rFonts w:eastAsia="MS Mincho"/>
      <w:i/>
      <w:iCs/>
      <w:lang w:eastAsia="ja-JP"/>
    </w:rPr>
  </w:style>
  <w:style w:type="character" w:customStyle="1" w:styleId="HTMLAddressChar">
    <w:name w:val="HTML Address Char"/>
    <w:link w:val="HTMLAddress"/>
    <w:rsid w:val="00DC4AF3"/>
    <w:rPr>
      <w:rFonts w:eastAsia="MS Mincho"/>
      <w:i/>
      <w:iCs/>
      <w:sz w:val="24"/>
      <w:szCs w:val="24"/>
      <w:lang w:val="sq-AL" w:eastAsia="ja-JP"/>
    </w:rPr>
  </w:style>
  <w:style w:type="character" w:styleId="FollowedHyperlink">
    <w:name w:val="FollowedHyperlink"/>
    <w:uiPriority w:val="99"/>
    <w:rsid w:val="00DC4AF3"/>
    <w:rPr>
      <w:color w:val="004080"/>
      <w:u w:val="single"/>
    </w:rPr>
  </w:style>
  <w:style w:type="paragraph" w:customStyle="1" w:styleId="CM14">
    <w:name w:val="CM14"/>
    <w:basedOn w:val="Default"/>
    <w:next w:val="Default"/>
    <w:rsid w:val="00DC4AF3"/>
    <w:pPr>
      <w:spacing w:after="553"/>
    </w:pPr>
    <w:rPr>
      <w:rFonts w:ascii="Arial" w:eastAsia="Times New Roman" w:hAnsi="Arial" w:cs="Arial"/>
      <w:color w:val="auto"/>
      <w:lang w:val="en-US" w:eastAsia="en-US"/>
    </w:rPr>
  </w:style>
  <w:style w:type="paragraph" w:customStyle="1" w:styleId="CM13">
    <w:name w:val="CM13"/>
    <w:basedOn w:val="Default"/>
    <w:next w:val="Default"/>
    <w:rsid w:val="00DC4AF3"/>
    <w:pPr>
      <w:spacing w:after="278"/>
    </w:pPr>
    <w:rPr>
      <w:rFonts w:ascii="Arial" w:eastAsia="Times New Roman" w:hAnsi="Arial" w:cs="Arial"/>
      <w:color w:val="auto"/>
      <w:lang w:val="en-US" w:eastAsia="en-US"/>
    </w:rPr>
  </w:style>
  <w:style w:type="paragraph" w:customStyle="1" w:styleId="Char1">
    <w:name w:val="Char1"/>
    <w:basedOn w:val="Normal"/>
    <w:rsid w:val="00DC4AF3"/>
    <w:pPr>
      <w:spacing w:after="160" w:line="240" w:lineRule="exact"/>
    </w:pPr>
    <w:rPr>
      <w:rFonts w:ascii="Tahoma" w:hAnsi="Tahoma"/>
      <w:sz w:val="20"/>
      <w:szCs w:val="20"/>
      <w:lang w:val="en-GB"/>
    </w:rPr>
  </w:style>
  <w:style w:type="paragraph" w:customStyle="1" w:styleId="AR">
    <w:name w:val="AR"/>
    <w:rsid w:val="00DC4AF3"/>
    <w:pPr>
      <w:keepNext/>
      <w:keepLines/>
      <w:spacing w:before="120" w:after="120"/>
      <w:jc w:val="center"/>
    </w:pPr>
    <w:rPr>
      <w:b/>
      <w:sz w:val="24"/>
      <w:lang w:val="en-GB"/>
    </w:rPr>
  </w:style>
  <w:style w:type="paragraph" w:customStyle="1" w:styleId="NP">
    <w:name w:val="NP"/>
    <w:rsid w:val="00DC4AF3"/>
    <w:pPr>
      <w:spacing w:after="120"/>
      <w:jc w:val="both"/>
    </w:pPr>
    <w:rPr>
      <w:sz w:val="24"/>
      <w:lang w:val="en-GB"/>
    </w:rPr>
  </w:style>
  <w:style w:type="paragraph" w:customStyle="1" w:styleId="P1">
    <w:name w:val="P1"/>
    <w:rsid w:val="00DC4AF3"/>
    <w:pPr>
      <w:tabs>
        <w:tab w:val="left" w:pos="794"/>
      </w:tabs>
      <w:spacing w:after="120"/>
      <w:ind w:left="794" w:hanging="340"/>
      <w:jc w:val="both"/>
    </w:pPr>
    <w:rPr>
      <w:sz w:val="24"/>
      <w:lang w:val="en-GB"/>
    </w:rPr>
  </w:style>
  <w:style w:type="paragraph" w:customStyle="1" w:styleId="PS">
    <w:name w:val="PS"/>
    <w:rsid w:val="00DC4AF3"/>
    <w:pPr>
      <w:tabs>
        <w:tab w:val="left" w:pos="454"/>
      </w:tabs>
      <w:spacing w:after="120"/>
      <w:ind w:left="454" w:hanging="454"/>
      <w:jc w:val="both"/>
    </w:pPr>
    <w:rPr>
      <w:sz w:val="24"/>
      <w:lang w:val="en-GB"/>
    </w:rPr>
  </w:style>
  <w:style w:type="paragraph" w:styleId="NormalIndent">
    <w:name w:val="Normal Indent"/>
    <w:basedOn w:val="Normal"/>
    <w:rsid w:val="00DC4AF3"/>
    <w:pPr>
      <w:widowControl w:val="0"/>
    </w:pPr>
    <w:rPr>
      <w:sz w:val="22"/>
      <w:szCs w:val="20"/>
      <w:lang w:val="en-GB"/>
    </w:rPr>
  </w:style>
  <w:style w:type="paragraph" w:customStyle="1" w:styleId="Annex">
    <w:name w:val="Annex"/>
    <w:basedOn w:val="Heading2"/>
    <w:rsid w:val="00DC4AF3"/>
    <w:pPr>
      <w:keepLines/>
      <w:spacing w:before="120" w:after="240"/>
      <w:jc w:val="right"/>
    </w:pPr>
    <w:rPr>
      <w:rFonts w:ascii="Times New Roman" w:hAnsi="Times New Roman"/>
      <w:b w:val="0"/>
      <w:i w:val="0"/>
      <w:iCs w:val="0"/>
      <w:sz w:val="24"/>
      <w:szCs w:val="20"/>
      <w:lang w:val="en-US"/>
    </w:rPr>
  </w:style>
  <w:style w:type="paragraph" w:customStyle="1" w:styleId="CharCharCharCharCharChar0">
    <w:name w:val="Char Char Char Char Char Char"/>
    <w:basedOn w:val="Normal"/>
    <w:uiPriority w:val="99"/>
    <w:rsid w:val="00DC4AF3"/>
    <w:pPr>
      <w:spacing w:after="160" w:line="240" w:lineRule="exact"/>
    </w:pPr>
    <w:rPr>
      <w:rFonts w:ascii="Tahoma" w:hAnsi="Tahoma" w:cs="Tahoma"/>
      <w:sz w:val="20"/>
      <w:szCs w:val="20"/>
    </w:rPr>
  </w:style>
  <w:style w:type="paragraph" w:customStyle="1" w:styleId="Char10">
    <w:name w:val="Char1"/>
    <w:basedOn w:val="Normal"/>
    <w:rsid w:val="00DC4AF3"/>
    <w:pPr>
      <w:spacing w:after="160" w:line="240" w:lineRule="exact"/>
    </w:pPr>
    <w:rPr>
      <w:rFonts w:ascii="Tahoma" w:hAnsi="Tahoma"/>
      <w:sz w:val="20"/>
      <w:szCs w:val="20"/>
      <w:lang w:val="en-GB"/>
    </w:rPr>
  </w:style>
  <w:style w:type="paragraph" w:customStyle="1" w:styleId="clanak-">
    <w:name w:val="clanak-"/>
    <w:basedOn w:val="Normal"/>
    <w:rsid w:val="00DC4AF3"/>
    <w:pPr>
      <w:spacing w:before="100" w:beforeAutospacing="1" w:after="100" w:afterAutospacing="1"/>
    </w:pPr>
  </w:style>
  <w:style w:type="character" w:customStyle="1" w:styleId="CharCharCharChar">
    <w:name w:val="Char Char Char Char"/>
    <w:rsid w:val="00DC4AF3"/>
    <w:rPr>
      <w:sz w:val="24"/>
      <w:szCs w:val="24"/>
      <w:lang w:val="en-US" w:eastAsia="en-US" w:bidi="ar-SA"/>
    </w:rPr>
  </w:style>
  <w:style w:type="character" w:customStyle="1" w:styleId="kurziv1">
    <w:name w:val="kurziv1"/>
    <w:rsid w:val="00DC4AF3"/>
    <w:rPr>
      <w:i/>
      <w:iCs/>
    </w:rPr>
  </w:style>
  <w:style w:type="paragraph" w:customStyle="1" w:styleId="Aaoeeu">
    <w:name w:val="Aaoeeu"/>
    <w:rsid w:val="00DC4AF3"/>
    <w:pPr>
      <w:widowControl w:val="0"/>
    </w:pPr>
  </w:style>
  <w:style w:type="paragraph" w:customStyle="1" w:styleId="Eaoaeaa">
    <w:name w:val="Eaoae?aa"/>
    <w:basedOn w:val="Aaoeeu"/>
    <w:rsid w:val="00DC4AF3"/>
    <w:pPr>
      <w:tabs>
        <w:tab w:val="center" w:pos="4153"/>
        <w:tab w:val="right" w:pos="8306"/>
      </w:tabs>
    </w:pPr>
  </w:style>
  <w:style w:type="paragraph" w:customStyle="1" w:styleId="Eintrag2">
    <w:name w:val="Eintrag 2"/>
    <w:basedOn w:val="Normal"/>
    <w:rsid w:val="00DC4AF3"/>
    <w:pPr>
      <w:pBdr>
        <w:top w:val="single" w:sz="6" w:space="1" w:color="auto"/>
      </w:pBdr>
      <w:shd w:val="pct5" w:color="auto" w:fill="auto"/>
      <w:tabs>
        <w:tab w:val="left" w:pos="567"/>
        <w:tab w:val="left" w:pos="3544"/>
        <w:tab w:val="left" w:pos="3969"/>
      </w:tabs>
      <w:ind w:left="357" w:right="567" w:hanging="357"/>
    </w:pPr>
    <w:rPr>
      <w:rFonts w:ascii="Arial" w:hAnsi="Arial"/>
      <w:b/>
      <w:i/>
      <w:color w:val="000080"/>
      <w:sz w:val="18"/>
      <w:szCs w:val="20"/>
      <w:lang w:val="de-DE" w:eastAsia="de-DE"/>
    </w:rPr>
  </w:style>
  <w:style w:type="paragraph" w:customStyle="1" w:styleId="Eintrag1">
    <w:name w:val="Eintrag 1"/>
    <w:basedOn w:val="Normal"/>
    <w:rsid w:val="00DC4AF3"/>
    <w:pPr>
      <w:pBdr>
        <w:top w:val="single" w:sz="6" w:space="1" w:color="auto"/>
      </w:pBdr>
      <w:shd w:val="pct5" w:color="auto" w:fill="auto"/>
      <w:tabs>
        <w:tab w:val="left" w:pos="567"/>
        <w:tab w:val="left" w:pos="3544"/>
        <w:tab w:val="left" w:pos="3969"/>
      </w:tabs>
    </w:pPr>
    <w:rPr>
      <w:rFonts w:ascii="Arial" w:hAnsi="Arial"/>
      <w:b/>
      <w:i/>
      <w:color w:val="000080"/>
      <w:sz w:val="18"/>
      <w:szCs w:val="20"/>
      <w:lang w:val="de-DE" w:eastAsia="de-DE"/>
    </w:rPr>
  </w:style>
  <w:style w:type="paragraph" w:customStyle="1" w:styleId="Eintrag1a">
    <w:name w:val="Eintrag 1a"/>
    <w:basedOn w:val="Normal"/>
    <w:rsid w:val="00DC4AF3"/>
    <w:pPr>
      <w:shd w:val="pct5" w:color="auto" w:fill="auto"/>
      <w:tabs>
        <w:tab w:val="left" w:pos="567"/>
        <w:tab w:val="left" w:pos="3544"/>
        <w:tab w:val="left" w:pos="3969"/>
      </w:tabs>
      <w:ind w:left="567"/>
    </w:pPr>
    <w:rPr>
      <w:rFonts w:ascii="Arial" w:hAnsi="Arial"/>
      <w:b/>
      <w:i/>
      <w:color w:val="000080"/>
      <w:sz w:val="18"/>
      <w:szCs w:val="20"/>
      <w:lang w:val="de-DE" w:eastAsia="de-DE"/>
    </w:rPr>
  </w:style>
  <w:style w:type="character" w:customStyle="1" w:styleId="mediumtext1">
    <w:name w:val="medium_text1"/>
    <w:rsid w:val="00DC4AF3"/>
    <w:rPr>
      <w:sz w:val="24"/>
      <w:szCs w:val="24"/>
    </w:rPr>
  </w:style>
  <w:style w:type="paragraph" w:styleId="z-TopofForm">
    <w:name w:val="HTML Top of Form"/>
    <w:basedOn w:val="Normal"/>
    <w:next w:val="Normal"/>
    <w:link w:val="z-TopofFormChar"/>
    <w:hidden/>
    <w:rsid w:val="00DC4AF3"/>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DC4AF3"/>
    <w:rPr>
      <w:rFonts w:ascii="Arial" w:hAnsi="Arial" w:cs="Arial"/>
      <w:vanish/>
      <w:sz w:val="16"/>
      <w:szCs w:val="16"/>
    </w:rPr>
  </w:style>
  <w:style w:type="paragraph" w:styleId="z-BottomofForm">
    <w:name w:val="HTML Bottom of Form"/>
    <w:basedOn w:val="Normal"/>
    <w:next w:val="Normal"/>
    <w:link w:val="z-BottomofFormChar"/>
    <w:hidden/>
    <w:rsid w:val="00DC4AF3"/>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DC4AF3"/>
    <w:rPr>
      <w:rFonts w:ascii="Arial" w:hAnsi="Arial" w:cs="Arial"/>
      <w:vanish/>
      <w:sz w:val="16"/>
      <w:szCs w:val="16"/>
    </w:rPr>
  </w:style>
  <w:style w:type="character" w:customStyle="1" w:styleId="st1">
    <w:name w:val="st1"/>
    <w:basedOn w:val="DefaultParagraphFont"/>
    <w:rsid w:val="00DC4AF3"/>
  </w:style>
  <w:style w:type="character" w:customStyle="1" w:styleId="HeaderChar">
    <w:name w:val="Header Char"/>
    <w:link w:val="Header"/>
    <w:uiPriority w:val="99"/>
    <w:rsid w:val="00DC4AF3"/>
    <w:rPr>
      <w:rFonts w:eastAsia="MS Mincho"/>
    </w:rPr>
  </w:style>
  <w:style w:type="character" w:customStyle="1" w:styleId="FooterChar">
    <w:name w:val="Footer Char"/>
    <w:link w:val="Footer"/>
    <w:uiPriority w:val="99"/>
    <w:rsid w:val="00DC4AF3"/>
    <w:rPr>
      <w:sz w:val="24"/>
      <w:szCs w:val="24"/>
      <w:lang w:val="sq-AL"/>
    </w:rPr>
  </w:style>
  <w:style w:type="character" w:customStyle="1" w:styleId="st">
    <w:name w:val="st"/>
    <w:basedOn w:val="DefaultParagraphFont"/>
    <w:rsid w:val="00DC4AF3"/>
  </w:style>
  <w:style w:type="character" w:customStyle="1" w:styleId="DocumentMapChar">
    <w:name w:val="Document Map Char"/>
    <w:link w:val="DocumentMap"/>
    <w:uiPriority w:val="99"/>
    <w:semiHidden/>
    <w:rsid w:val="00DC4AF3"/>
    <w:rPr>
      <w:rFonts w:ascii="Tahoma" w:hAnsi="Tahoma" w:cs="Tahoma"/>
      <w:shd w:val="clear" w:color="auto" w:fill="000080"/>
    </w:rPr>
  </w:style>
  <w:style w:type="character" w:customStyle="1" w:styleId="BalloonTextChar">
    <w:name w:val="Balloon Text Char"/>
    <w:link w:val="BalloonText"/>
    <w:uiPriority w:val="99"/>
    <w:semiHidden/>
    <w:rsid w:val="00DC4AF3"/>
    <w:rPr>
      <w:rFonts w:ascii="Tahoma" w:hAnsi="Tahoma" w:cs="Tahoma"/>
      <w:sz w:val="16"/>
      <w:szCs w:val="16"/>
    </w:rPr>
  </w:style>
  <w:style w:type="character" w:customStyle="1" w:styleId="atn">
    <w:name w:val="atn"/>
    <w:basedOn w:val="DefaultParagraphFont"/>
    <w:rsid w:val="00DC4AF3"/>
  </w:style>
  <w:style w:type="paragraph" w:customStyle="1" w:styleId="broj-d">
    <w:name w:val="broj-d"/>
    <w:basedOn w:val="Normal"/>
    <w:rsid w:val="00DC4AF3"/>
    <w:pPr>
      <w:spacing w:before="100" w:beforeAutospacing="1" w:after="100" w:afterAutospacing="1"/>
      <w:jc w:val="right"/>
    </w:pPr>
    <w:rPr>
      <w:b/>
      <w:bCs/>
      <w:sz w:val="26"/>
      <w:szCs w:val="26"/>
    </w:rPr>
  </w:style>
  <w:style w:type="paragraph" w:customStyle="1" w:styleId="podnaslov0">
    <w:name w:val="podnaslov"/>
    <w:basedOn w:val="Normal"/>
    <w:rsid w:val="00DC4AF3"/>
    <w:pPr>
      <w:spacing w:before="100" w:beforeAutospacing="1" w:after="100" w:afterAutospacing="1"/>
    </w:pPr>
    <w:rPr>
      <w:sz w:val="28"/>
      <w:szCs w:val="28"/>
    </w:rPr>
  </w:style>
  <w:style w:type="paragraph" w:customStyle="1" w:styleId="podnaslov-2">
    <w:name w:val="podnaslov-2"/>
    <w:basedOn w:val="Normal"/>
    <w:rsid w:val="00DC4AF3"/>
    <w:pPr>
      <w:spacing w:before="100" w:beforeAutospacing="1" w:after="100" w:afterAutospacing="1"/>
    </w:pPr>
    <w:rPr>
      <w:sz w:val="28"/>
      <w:szCs w:val="28"/>
    </w:rPr>
  </w:style>
  <w:style w:type="paragraph" w:customStyle="1" w:styleId="potpis-ovlastene">
    <w:name w:val="potpis-ovlastene"/>
    <w:basedOn w:val="Normal"/>
    <w:rsid w:val="00DC4AF3"/>
    <w:pPr>
      <w:spacing w:before="100" w:beforeAutospacing="1" w:after="100" w:afterAutospacing="1"/>
      <w:ind w:left="7344"/>
      <w:jc w:val="center"/>
    </w:pPr>
  </w:style>
  <w:style w:type="paragraph" w:customStyle="1" w:styleId="t-10">
    <w:name w:val="t-10"/>
    <w:basedOn w:val="Normal"/>
    <w:rsid w:val="00DC4AF3"/>
    <w:pPr>
      <w:spacing w:before="100" w:beforeAutospacing="1" w:after="100" w:afterAutospacing="1"/>
    </w:pPr>
    <w:rPr>
      <w:sz w:val="26"/>
      <w:szCs w:val="26"/>
    </w:rPr>
  </w:style>
  <w:style w:type="paragraph" w:customStyle="1" w:styleId="t-10-9">
    <w:name w:val="t-10-9"/>
    <w:basedOn w:val="Normal"/>
    <w:rsid w:val="00DC4AF3"/>
    <w:pPr>
      <w:spacing w:before="100" w:beforeAutospacing="1" w:after="100" w:afterAutospacing="1"/>
    </w:pPr>
    <w:rPr>
      <w:sz w:val="26"/>
      <w:szCs w:val="26"/>
    </w:rPr>
  </w:style>
  <w:style w:type="paragraph" w:customStyle="1" w:styleId="t-10-9-sred">
    <w:name w:val="t-10-9-sred"/>
    <w:basedOn w:val="Normal"/>
    <w:rsid w:val="00DC4AF3"/>
    <w:pPr>
      <w:spacing w:before="100" w:beforeAutospacing="1" w:after="100" w:afterAutospacing="1"/>
      <w:jc w:val="center"/>
    </w:pPr>
    <w:rPr>
      <w:sz w:val="26"/>
      <w:szCs w:val="26"/>
    </w:rPr>
  </w:style>
  <w:style w:type="paragraph" w:customStyle="1" w:styleId="t-11-9-fett">
    <w:name w:val="t-11-9-fett"/>
    <w:basedOn w:val="Normal"/>
    <w:rsid w:val="00DC4AF3"/>
    <w:pPr>
      <w:spacing w:before="100" w:beforeAutospacing="1" w:after="100" w:afterAutospacing="1"/>
    </w:pPr>
    <w:rPr>
      <w:b/>
      <w:bCs/>
      <w:sz w:val="28"/>
      <w:szCs w:val="28"/>
    </w:rPr>
  </w:style>
  <w:style w:type="paragraph" w:customStyle="1" w:styleId="t-11-9-kurz-s">
    <w:name w:val="t-11-9-kurz-s"/>
    <w:basedOn w:val="Normal"/>
    <w:rsid w:val="00DC4AF3"/>
    <w:pPr>
      <w:spacing w:before="100" w:beforeAutospacing="1" w:after="100" w:afterAutospacing="1"/>
      <w:jc w:val="center"/>
    </w:pPr>
    <w:rPr>
      <w:i/>
      <w:iCs/>
      <w:sz w:val="28"/>
      <w:szCs w:val="28"/>
    </w:rPr>
  </w:style>
  <w:style w:type="paragraph" w:customStyle="1" w:styleId="t-8-7-fett-s">
    <w:name w:val="t-8-7-fett-s"/>
    <w:basedOn w:val="Normal"/>
    <w:rsid w:val="00DC4AF3"/>
    <w:pPr>
      <w:spacing w:before="100" w:beforeAutospacing="1" w:after="100" w:afterAutospacing="1"/>
      <w:jc w:val="center"/>
    </w:pPr>
    <w:rPr>
      <w:b/>
      <w:bCs/>
    </w:rPr>
  </w:style>
  <w:style w:type="paragraph" w:customStyle="1" w:styleId="t-9-8-fett-l">
    <w:name w:val="t-9-8-fett-l"/>
    <w:basedOn w:val="Normal"/>
    <w:rsid w:val="00DC4AF3"/>
    <w:pPr>
      <w:spacing w:before="100" w:beforeAutospacing="1" w:after="100" w:afterAutospacing="1"/>
    </w:pPr>
    <w:rPr>
      <w:b/>
      <w:bCs/>
    </w:rPr>
  </w:style>
  <w:style w:type="paragraph" w:customStyle="1" w:styleId="t-9-8-kurz-l">
    <w:name w:val="t-9-8-kurz-l"/>
    <w:basedOn w:val="Normal"/>
    <w:rsid w:val="00DC4AF3"/>
    <w:pPr>
      <w:spacing w:before="100" w:beforeAutospacing="1" w:after="100" w:afterAutospacing="1"/>
    </w:pPr>
    <w:rPr>
      <w:i/>
      <w:iCs/>
    </w:rPr>
  </w:style>
  <w:style w:type="paragraph" w:customStyle="1" w:styleId="t-9-8-kurz-s">
    <w:name w:val="t-9-8-kurz-s"/>
    <w:basedOn w:val="Normal"/>
    <w:rsid w:val="00DC4AF3"/>
    <w:pPr>
      <w:spacing w:before="100" w:beforeAutospacing="1" w:after="100" w:afterAutospacing="1"/>
      <w:jc w:val="center"/>
    </w:pPr>
    <w:rPr>
      <w:i/>
      <w:iCs/>
    </w:rPr>
  </w:style>
  <w:style w:type="paragraph" w:customStyle="1" w:styleId="t-9-8-sredina">
    <w:name w:val="t-9-8-sredina"/>
    <w:basedOn w:val="Normal"/>
    <w:rsid w:val="00DC4AF3"/>
    <w:pPr>
      <w:spacing w:before="100" w:beforeAutospacing="1" w:after="100" w:afterAutospacing="1"/>
      <w:jc w:val="center"/>
    </w:pPr>
  </w:style>
  <w:style w:type="paragraph" w:customStyle="1" w:styleId="tb-na16-2">
    <w:name w:val="tb-na16-2"/>
    <w:basedOn w:val="Normal"/>
    <w:rsid w:val="00DC4AF3"/>
    <w:pPr>
      <w:spacing w:before="100" w:beforeAutospacing="1" w:after="100" w:afterAutospacing="1"/>
      <w:jc w:val="center"/>
    </w:pPr>
    <w:rPr>
      <w:b/>
      <w:bCs/>
      <w:sz w:val="36"/>
      <w:szCs w:val="36"/>
    </w:rPr>
  </w:style>
  <w:style w:type="paragraph" w:customStyle="1" w:styleId="tb-na18">
    <w:name w:val="tb-na18"/>
    <w:basedOn w:val="Normal"/>
    <w:rsid w:val="00DC4AF3"/>
    <w:pPr>
      <w:spacing w:before="100" w:beforeAutospacing="1" w:after="100" w:afterAutospacing="1"/>
      <w:jc w:val="center"/>
    </w:pPr>
    <w:rPr>
      <w:b/>
      <w:bCs/>
      <w:sz w:val="40"/>
      <w:szCs w:val="40"/>
    </w:rPr>
  </w:style>
  <w:style w:type="paragraph" w:customStyle="1" w:styleId="clanak-kurziv">
    <w:name w:val="clanak-kurziv"/>
    <w:basedOn w:val="Normal"/>
    <w:rsid w:val="00DC4AF3"/>
    <w:pPr>
      <w:spacing w:before="100" w:beforeAutospacing="1" w:after="100" w:afterAutospacing="1"/>
      <w:jc w:val="center"/>
    </w:pPr>
    <w:rPr>
      <w:i/>
      <w:iCs/>
    </w:rPr>
  </w:style>
  <w:style w:type="paragraph" w:customStyle="1" w:styleId="natjecaji-bold">
    <w:name w:val="natjecaji-bold"/>
    <w:basedOn w:val="Normal"/>
    <w:rsid w:val="00DC4AF3"/>
    <w:pPr>
      <w:spacing w:before="100" w:beforeAutospacing="1" w:after="100" w:afterAutospacing="1"/>
    </w:pPr>
    <w:rPr>
      <w:b/>
      <w:bCs/>
    </w:rPr>
  </w:style>
  <w:style w:type="paragraph" w:customStyle="1" w:styleId="natjecaji-bold-bez-crte">
    <w:name w:val="natjecaji-bold-bez-crte"/>
    <w:basedOn w:val="Normal"/>
    <w:rsid w:val="00DC4AF3"/>
    <w:pPr>
      <w:spacing w:before="100" w:beforeAutospacing="1" w:after="100" w:afterAutospacing="1"/>
    </w:pPr>
    <w:rPr>
      <w:b/>
      <w:bCs/>
    </w:rPr>
  </w:style>
  <w:style w:type="paragraph" w:customStyle="1" w:styleId="natjecaji-bold-ojn">
    <w:name w:val="natjecaji-bold-ojn"/>
    <w:basedOn w:val="Normal"/>
    <w:rsid w:val="00DC4AF3"/>
    <w:pPr>
      <w:spacing w:before="100" w:beforeAutospacing="1" w:after="100" w:afterAutospacing="1"/>
    </w:pPr>
    <w:rPr>
      <w:b/>
      <w:bCs/>
    </w:rPr>
  </w:style>
  <w:style w:type="paragraph" w:customStyle="1" w:styleId="nsl-14-fett">
    <w:name w:val="nsl-14-fett"/>
    <w:basedOn w:val="Normal"/>
    <w:rsid w:val="00DC4AF3"/>
    <w:pPr>
      <w:spacing w:before="100" w:beforeAutospacing="1" w:after="100" w:afterAutospacing="1"/>
    </w:pPr>
    <w:rPr>
      <w:b/>
      <w:bCs/>
      <w:sz w:val="32"/>
      <w:szCs w:val="32"/>
    </w:rPr>
  </w:style>
  <w:style w:type="paragraph" w:customStyle="1" w:styleId="nsl-14-fett-ispod">
    <w:name w:val="nsl-14-fett-ispod"/>
    <w:basedOn w:val="Normal"/>
    <w:rsid w:val="00DC4AF3"/>
    <w:pPr>
      <w:spacing w:before="100" w:beforeAutospacing="1" w:after="100" w:afterAutospacing="1"/>
    </w:pPr>
    <w:rPr>
      <w:b/>
      <w:bCs/>
      <w:sz w:val="32"/>
      <w:szCs w:val="32"/>
    </w:rPr>
  </w:style>
  <w:style w:type="paragraph" w:customStyle="1" w:styleId="potpis-desno">
    <w:name w:val="potpis-desno"/>
    <w:basedOn w:val="Normal"/>
    <w:rsid w:val="00DC4AF3"/>
    <w:pPr>
      <w:spacing w:before="100" w:beforeAutospacing="1" w:after="100" w:afterAutospacing="1"/>
      <w:ind w:left="7344"/>
      <w:jc w:val="center"/>
    </w:pPr>
  </w:style>
  <w:style w:type="paragraph" w:customStyle="1" w:styleId="tekst-bold">
    <w:name w:val="tekst-bold"/>
    <w:basedOn w:val="Normal"/>
    <w:rsid w:val="00DC4AF3"/>
    <w:pPr>
      <w:spacing w:before="100" w:beforeAutospacing="1" w:after="100" w:afterAutospacing="1"/>
    </w:pPr>
    <w:rPr>
      <w:b/>
      <w:bCs/>
    </w:rPr>
  </w:style>
  <w:style w:type="paragraph" w:customStyle="1" w:styleId="uvlaka-10">
    <w:name w:val="uvlaka-10"/>
    <w:basedOn w:val="Normal"/>
    <w:rsid w:val="00DC4AF3"/>
    <w:pPr>
      <w:spacing w:before="100" w:beforeAutospacing="1" w:after="100" w:afterAutospacing="1"/>
    </w:pPr>
    <w:rPr>
      <w:sz w:val="26"/>
      <w:szCs w:val="26"/>
    </w:rPr>
  </w:style>
  <w:style w:type="paragraph" w:customStyle="1" w:styleId="clanak-10">
    <w:name w:val="clanak-10"/>
    <w:basedOn w:val="Normal"/>
    <w:rsid w:val="00DC4AF3"/>
    <w:pPr>
      <w:spacing w:before="100" w:beforeAutospacing="1" w:after="100" w:afterAutospacing="1"/>
      <w:jc w:val="center"/>
    </w:pPr>
    <w:rPr>
      <w:sz w:val="26"/>
      <w:szCs w:val="26"/>
    </w:rPr>
  </w:style>
  <w:style w:type="paragraph" w:customStyle="1" w:styleId="t-10-9-bez-uvlake">
    <w:name w:val="t-10-9-bez-uvlake"/>
    <w:basedOn w:val="Normal"/>
    <w:rsid w:val="00DC4AF3"/>
    <w:pPr>
      <w:spacing w:before="100" w:beforeAutospacing="1" w:after="100" w:afterAutospacing="1"/>
    </w:pPr>
    <w:rPr>
      <w:sz w:val="26"/>
      <w:szCs w:val="26"/>
    </w:rPr>
  </w:style>
  <w:style w:type="paragraph" w:customStyle="1" w:styleId="t-10-9-potpis">
    <w:name w:val="t-10-9-potpis"/>
    <w:basedOn w:val="Normal"/>
    <w:rsid w:val="00DC4AF3"/>
    <w:pPr>
      <w:spacing w:before="100" w:beforeAutospacing="1" w:after="100" w:afterAutospacing="1"/>
      <w:ind w:left="7344"/>
      <w:jc w:val="center"/>
    </w:pPr>
    <w:rPr>
      <w:sz w:val="26"/>
      <w:szCs w:val="26"/>
    </w:rPr>
  </w:style>
  <w:style w:type="paragraph" w:customStyle="1" w:styleId="t-12-9-sred-92-">
    <w:name w:val="t-12-9-sred-92-"/>
    <w:basedOn w:val="Normal"/>
    <w:rsid w:val="00DC4AF3"/>
    <w:pPr>
      <w:spacing w:before="100" w:beforeAutospacing="1" w:after="100" w:afterAutospacing="1"/>
      <w:jc w:val="center"/>
    </w:pPr>
    <w:rPr>
      <w:sz w:val="28"/>
      <w:szCs w:val="28"/>
    </w:rPr>
  </w:style>
  <w:style w:type="paragraph" w:customStyle="1" w:styleId="t-9-8-sred">
    <w:name w:val="t-9-8-sred"/>
    <w:basedOn w:val="Normal"/>
    <w:rsid w:val="00DC4AF3"/>
    <w:pPr>
      <w:spacing w:before="100" w:beforeAutospacing="1" w:after="100" w:afterAutospacing="1"/>
      <w:jc w:val="center"/>
    </w:pPr>
  </w:style>
  <w:style w:type="paragraph" w:customStyle="1" w:styleId="t-pn-spac">
    <w:name w:val="t-pn-spac"/>
    <w:basedOn w:val="Normal"/>
    <w:rsid w:val="00DC4AF3"/>
    <w:pPr>
      <w:spacing w:before="100" w:beforeAutospacing="1" w:after="100" w:afterAutospacing="1"/>
      <w:jc w:val="center"/>
    </w:pPr>
    <w:rPr>
      <w:spacing w:val="72"/>
      <w:sz w:val="26"/>
      <w:szCs w:val="26"/>
    </w:rPr>
  </w:style>
  <w:style w:type="paragraph" w:customStyle="1" w:styleId="t-10-9-kurz-s-fett">
    <w:name w:val="t-10-9-kurz-s-fett"/>
    <w:basedOn w:val="Normal"/>
    <w:rsid w:val="00DC4AF3"/>
    <w:pPr>
      <w:spacing w:before="100" w:beforeAutospacing="1" w:after="100" w:afterAutospacing="1"/>
      <w:jc w:val="center"/>
    </w:pPr>
    <w:rPr>
      <w:b/>
      <w:bCs/>
      <w:i/>
      <w:iCs/>
      <w:sz w:val="26"/>
      <w:szCs w:val="26"/>
    </w:rPr>
  </w:style>
  <w:style w:type="paragraph" w:customStyle="1" w:styleId="tablica">
    <w:name w:val="tablica"/>
    <w:basedOn w:val="Normal"/>
    <w:rsid w:val="00DC4AF3"/>
    <w:pPr>
      <w:pBdr>
        <w:top w:val="single" w:sz="4" w:space="1" w:color="666666"/>
        <w:left w:val="single" w:sz="4" w:space="1" w:color="666666"/>
        <w:bottom w:val="single" w:sz="4" w:space="1" w:color="666666"/>
        <w:right w:val="single" w:sz="4" w:space="1" w:color="666666"/>
      </w:pBdr>
      <w:spacing w:before="100" w:beforeAutospacing="1" w:after="100" w:afterAutospacing="1"/>
    </w:pPr>
  </w:style>
  <w:style w:type="paragraph" w:customStyle="1" w:styleId="bold">
    <w:name w:val="bold"/>
    <w:basedOn w:val="Normal"/>
    <w:rsid w:val="00DC4AF3"/>
    <w:pPr>
      <w:spacing w:before="100" w:beforeAutospacing="1" w:after="100" w:afterAutospacing="1"/>
    </w:pPr>
    <w:rPr>
      <w:b/>
      <w:bCs/>
    </w:rPr>
  </w:style>
  <w:style w:type="paragraph" w:customStyle="1" w:styleId="kurziv">
    <w:name w:val="kurziv"/>
    <w:basedOn w:val="Normal"/>
    <w:rsid w:val="00DC4AF3"/>
    <w:pPr>
      <w:spacing w:before="100" w:beforeAutospacing="1" w:after="100" w:afterAutospacing="1"/>
    </w:pPr>
    <w:rPr>
      <w:i/>
      <w:iCs/>
    </w:rPr>
  </w:style>
  <w:style w:type="paragraph" w:customStyle="1" w:styleId="prilog-39">
    <w:name w:val="prilog-39"/>
    <w:basedOn w:val="Normal"/>
    <w:rsid w:val="00DC4AF3"/>
    <w:pPr>
      <w:spacing w:before="100" w:beforeAutospacing="1" w:after="100" w:afterAutospacing="1"/>
    </w:pPr>
  </w:style>
  <w:style w:type="paragraph" w:customStyle="1" w:styleId="t-9-8-bez-uvl">
    <w:name w:val="t-9-8-bez-uvl"/>
    <w:basedOn w:val="Normal"/>
    <w:rsid w:val="00DC4AF3"/>
    <w:pPr>
      <w:spacing w:before="100" w:beforeAutospacing="1" w:after="100" w:afterAutospacing="1"/>
    </w:pPr>
  </w:style>
  <w:style w:type="character" w:customStyle="1" w:styleId="BodyTextChar">
    <w:name w:val="Body Text Char"/>
    <w:link w:val="BodyText"/>
    <w:uiPriority w:val="99"/>
    <w:rsid w:val="00DC4AF3"/>
    <w:rPr>
      <w:sz w:val="28"/>
      <w:szCs w:val="24"/>
      <w:lang w:val="es-ES"/>
    </w:rPr>
  </w:style>
  <w:style w:type="character" w:customStyle="1" w:styleId="Heading1Char">
    <w:name w:val="Heading 1 Char"/>
    <w:aliases w:val="0 Char,ch0 Char"/>
    <w:link w:val="Heading1"/>
    <w:uiPriority w:val="9"/>
    <w:rsid w:val="00DC4AF3"/>
    <w:rPr>
      <w:rFonts w:ascii="Arial" w:hAnsi="Arial" w:cs="Arial"/>
      <w:b/>
      <w:bCs/>
      <w:kern w:val="32"/>
      <w:sz w:val="32"/>
      <w:szCs w:val="32"/>
    </w:rPr>
  </w:style>
  <w:style w:type="character" w:customStyle="1" w:styleId="Heading2Char">
    <w:name w:val="Heading 2 Char"/>
    <w:link w:val="Heading2"/>
    <w:uiPriority w:val="9"/>
    <w:rsid w:val="00DC4AF3"/>
    <w:rPr>
      <w:rFonts w:ascii="Arial" w:hAnsi="Arial" w:cs="Arial"/>
      <w:b/>
      <w:bCs/>
      <w:i/>
      <w:iCs/>
      <w:sz w:val="28"/>
      <w:szCs w:val="28"/>
      <w:lang w:val="nb-NO"/>
    </w:rPr>
  </w:style>
  <w:style w:type="character" w:customStyle="1" w:styleId="Heading3Char">
    <w:name w:val="Heading 3 Char"/>
    <w:link w:val="Heading3"/>
    <w:uiPriority w:val="9"/>
    <w:rsid w:val="00DC4AF3"/>
    <w:rPr>
      <w:b/>
      <w:bCs/>
      <w:sz w:val="24"/>
      <w:szCs w:val="24"/>
      <w:lang w:val="hr-HR"/>
    </w:rPr>
  </w:style>
  <w:style w:type="character" w:customStyle="1" w:styleId="Heading4Char">
    <w:name w:val="Heading 4 Char"/>
    <w:link w:val="Heading4"/>
    <w:uiPriority w:val="9"/>
    <w:rsid w:val="00DC4AF3"/>
    <w:rPr>
      <w:b/>
      <w:bCs/>
      <w:i/>
      <w:iCs/>
      <w:sz w:val="28"/>
      <w:szCs w:val="24"/>
      <w:u w:val="single"/>
      <w:lang w:val="hr-HR"/>
    </w:rPr>
  </w:style>
  <w:style w:type="character" w:customStyle="1" w:styleId="Heading5Char">
    <w:name w:val="Heading 5 Char"/>
    <w:link w:val="Heading5"/>
    <w:uiPriority w:val="9"/>
    <w:rsid w:val="00DC4AF3"/>
    <w:rPr>
      <w:b/>
      <w:bCs/>
      <w:i/>
      <w:iCs/>
      <w:sz w:val="24"/>
      <w:szCs w:val="24"/>
      <w:u w:val="single"/>
      <w:lang w:val="hr-HR"/>
    </w:rPr>
  </w:style>
  <w:style w:type="character" w:customStyle="1" w:styleId="Heading6Char">
    <w:name w:val="Heading 6 Char"/>
    <w:link w:val="Heading6"/>
    <w:uiPriority w:val="9"/>
    <w:rsid w:val="00DC4AF3"/>
    <w:rPr>
      <w:b/>
      <w:bCs/>
      <w:i/>
      <w:iCs/>
      <w:sz w:val="24"/>
      <w:szCs w:val="24"/>
      <w:u w:val="single"/>
      <w:lang w:val="hr-HR"/>
    </w:rPr>
  </w:style>
  <w:style w:type="paragraph" w:customStyle="1" w:styleId="Normal1">
    <w:name w:val="Normal1"/>
    <w:basedOn w:val="Normal"/>
    <w:rsid w:val="00DC4AF3"/>
  </w:style>
  <w:style w:type="paragraph" w:customStyle="1" w:styleId="normalchar">
    <w:name w:val="normal__char"/>
    <w:basedOn w:val="Normal"/>
    <w:rsid w:val="00DC4AF3"/>
  </w:style>
  <w:style w:type="paragraph" w:customStyle="1" w:styleId="Footer1">
    <w:name w:val="Footer1"/>
    <w:basedOn w:val="Normal"/>
    <w:rsid w:val="00DC4AF3"/>
  </w:style>
  <w:style w:type="paragraph" w:customStyle="1" w:styleId="footerchar0">
    <w:name w:val="footer__char"/>
    <w:basedOn w:val="Normal"/>
    <w:rsid w:val="00DC4AF3"/>
  </w:style>
  <w:style w:type="paragraph" w:customStyle="1" w:styleId="t002d11002d9002dsred">
    <w:name w:val="t_002d11_002d9_002dsred"/>
    <w:basedOn w:val="Normal"/>
    <w:rsid w:val="00DC4AF3"/>
    <w:pPr>
      <w:spacing w:before="100" w:after="100"/>
      <w:jc w:val="center"/>
    </w:pPr>
    <w:rPr>
      <w:sz w:val="28"/>
      <w:szCs w:val="28"/>
    </w:rPr>
  </w:style>
  <w:style w:type="paragraph" w:customStyle="1" w:styleId="t002d11002d9002dsredchar">
    <w:name w:val="t_002d11_002d9_002dsred__char"/>
    <w:basedOn w:val="Normal"/>
    <w:rsid w:val="00DC4AF3"/>
    <w:rPr>
      <w:sz w:val="28"/>
      <w:szCs w:val="28"/>
    </w:rPr>
  </w:style>
  <w:style w:type="paragraph" w:customStyle="1" w:styleId="clanakchar">
    <w:name w:val="clanak__char"/>
    <w:basedOn w:val="Normal"/>
    <w:rsid w:val="00DC4AF3"/>
  </w:style>
  <w:style w:type="paragraph" w:customStyle="1" w:styleId="t002d9002d8">
    <w:name w:val="t_002d9_002d8"/>
    <w:basedOn w:val="Normal"/>
    <w:rsid w:val="00DC4AF3"/>
    <w:pPr>
      <w:spacing w:before="100" w:after="100"/>
    </w:pPr>
  </w:style>
  <w:style w:type="paragraph" w:customStyle="1" w:styleId="t002d9002d8char">
    <w:name w:val="t_002d9_002d8__char"/>
    <w:basedOn w:val="Normal"/>
    <w:rsid w:val="00DC4AF3"/>
  </w:style>
  <w:style w:type="paragraph" w:customStyle="1" w:styleId="kurziv1char">
    <w:name w:val="kurziv1__char"/>
    <w:basedOn w:val="Normal"/>
    <w:rsid w:val="00DC4AF3"/>
    <w:rPr>
      <w:i/>
      <w:iCs/>
    </w:rPr>
  </w:style>
  <w:style w:type="paragraph" w:customStyle="1" w:styleId="t002d10002d9002dkurz002ds">
    <w:name w:val="t_002d10_002d9_002dkurz_002ds"/>
    <w:basedOn w:val="Normal"/>
    <w:rsid w:val="00DC4AF3"/>
    <w:pPr>
      <w:spacing w:before="100" w:after="100"/>
      <w:jc w:val="center"/>
    </w:pPr>
    <w:rPr>
      <w:i/>
      <w:iCs/>
      <w:sz w:val="26"/>
      <w:szCs w:val="26"/>
    </w:rPr>
  </w:style>
  <w:style w:type="paragraph" w:customStyle="1" w:styleId="t002d10002d9002dkurz002dschar">
    <w:name w:val="t_002d10_002d9_002dkurz_002ds__char"/>
    <w:basedOn w:val="Normal"/>
    <w:rsid w:val="00DC4AF3"/>
    <w:rPr>
      <w:i/>
      <w:iCs/>
      <w:sz w:val="26"/>
      <w:szCs w:val="26"/>
    </w:rPr>
  </w:style>
  <w:style w:type="paragraph" w:customStyle="1" w:styleId="list0020paragraph">
    <w:name w:val="list_0020paragraph"/>
    <w:basedOn w:val="Normal"/>
    <w:rsid w:val="00DC4AF3"/>
    <w:pPr>
      <w:ind w:left="720"/>
    </w:pPr>
    <w:rPr>
      <w:rFonts w:ascii="Calibri" w:hAnsi="Calibri" w:cs="Calibri"/>
      <w:sz w:val="22"/>
      <w:szCs w:val="22"/>
    </w:rPr>
  </w:style>
  <w:style w:type="paragraph" w:customStyle="1" w:styleId="list0020paragraphchar">
    <w:name w:val="list_0020paragraph__char"/>
    <w:basedOn w:val="Normal"/>
    <w:rsid w:val="00DC4AF3"/>
    <w:rPr>
      <w:rFonts w:ascii="Calibri" w:hAnsi="Calibri" w:cs="Calibri"/>
      <w:sz w:val="22"/>
      <w:szCs w:val="22"/>
    </w:rPr>
  </w:style>
  <w:style w:type="paragraph" w:customStyle="1" w:styleId="clanak002d">
    <w:name w:val="clanak_002d"/>
    <w:basedOn w:val="Normal"/>
    <w:rsid w:val="00DC4AF3"/>
    <w:pPr>
      <w:spacing w:before="100" w:after="100"/>
    </w:pPr>
  </w:style>
  <w:style w:type="paragraph" w:customStyle="1" w:styleId="clanak002dchar">
    <w:name w:val="clanak_002d__char"/>
    <w:basedOn w:val="Normal"/>
    <w:rsid w:val="00DC4AF3"/>
  </w:style>
  <w:style w:type="paragraph" w:customStyle="1" w:styleId="default0">
    <w:name w:val="default"/>
    <w:basedOn w:val="Normal"/>
    <w:rsid w:val="00DC4AF3"/>
  </w:style>
  <w:style w:type="paragraph" w:customStyle="1" w:styleId="defaultchar0">
    <w:name w:val="default__char"/>
    <w:basedOn w:val="Normal"/>
    <w:rsid w:val="00DC4AF3"/>
  </w:style>
  <w:style w:type="paragraph" w:customStyle="1" w:styleId="t002d10002d9002dsred">
    <w:name w:val="t_002d10_002d9_002dsred"/>
    <w:basedOn w:val="Normal"/>
    <w:rsid w:val="00DC4AF3"/>
    <w:pPr>
      <w:spacing w:before="100" w:after="100"/>
      <w:jc w:val="center"/>
    </w:pPr>
    <w:rPr>
      <w:sz w:val="26"/>
      <w:szCs w:val="26"/>
    </w:rPr>
  </w:style>
  <w:style w:type="paragraph" w:customStyle="1" w:styleId="t002d10002d9002dsredchar">
    <w:name w:val="t_002d10_002d9_002dsred__char"/>
    <w:basedOn w:val="Normal"/>
    <w:rsid w:val="00DC4AF3"/>
    <w:rPr>
      <w:sz w:val="26"/>
      <w:szCs w:val="26"/>
    </w:rPr>
  </w:style>
  <w:style w:type="character" w:customStyle="1" w:styleId="table0020normalchar">
    <w:name w:val="table_0020normal__char"/>
    <w:basedOn w:val="DefaultParagraphFont"/>
    <w:rsid w:val="00DC4AF3"/>
  </w:style>
  <w:style w:type="character" w:customStyle="1" w:styleId="normalchar1">
    <w:name w:val="normal__char1"/>
    <w:rsid w:val="00DC4AF3"/>
    <w:rPr>
      <w:rFonts w:ascii="Times New Roman" w:hAnsi="Times New Roman" w:cs="Times New Roman" w:hint="default"/>
      <w:sz w:val="24"/>
      <w:szCs w:val="24"/>
    </w:rPr>
  </w:style>
  <w:style w:type="paragraph" w:customStyle="1" w:styleId="t002d11002d9002dsred1">
    <w:name w:val="t_002d11_002d9_002dsred1"/>
    <w:basedOn w:val="Normal"/>
    <w:rsid w:val="00DC4AF3"/>
    <w:pPr>
      <w:spacing w:before="100" w:after="100"/>
      <w:jc w:val="center"/>
    </w:pPr>
    <w:rPr>
      <w:sz w:val="28"/>
      <w:szCs w:val="28"/>
    </w:rPr>
  </w:style>
  <w:style w:type="character" w:customStyle="1" w:styleId="t002d11002d9002dsredchar1">
    <w:name w:val="t_002d11_002d9_002dsred__char1"/>
    <w:rsid w:val="00DC4AF3"/>
    <w:rPr>
      <w:rFonts w:ascii="Times New Roman" w:hAnsi="Times New Roman" w:cs="Times New Roman" w:hint="default"/>
      <w:sz w:val="28"/>
      <w:szCs w:val="28"/>
    </w:rPr>
  </w:style>
  <w:style w:type="paragraph" w:customStyle="1" w:styleId="clanak1">
    <w:name w:val="clanak1"/>
    <w:basedOn w:val="Normal"/>
    <w:rsid w:val="00DC4AF3"/>
    <w:pPr>
      <w:spacing w:before="100" w:after="100"/>
      <w:jc w:val="center"/>
    </w:pPr>
  </w:style>
  <w:style w:type="character" w:customStyle="1" w:styleId="clanakchar1">
    <w:name w:val="clanak__char1"/>
    <w:rsid w:val="00DC4AF3"/>
    <w:rPr>
      <w:rFonts w:ascii="Times New Roman" w:hAnsi="Times New Roman" w:cs="Times New Roman" w:hint="default"/>
      <w:sz w:val="24"/>
      <w:szCs w:val="24"/>
    </w:rPr>
  </w:style>
  <w:style w:type="paragraph" w:customStyle="1" w:styleId="t002d9002d81">
    <w:name w:val="t_002d9_002d81"/>
    <w:basedOn w:val="Normal"/>
    <w:rsid w:val="00DC4AF3"/>
    <w:pPr>
      <w:spacing w:before="100" w:after="100"/>
    </w:pPr>
  </w:style>
  <w:style w:type="character" w:customStyle="1" w:styleId="t002d9002d8char1">
    <w:name w:val="t_002d9_002d8__char1"/>
    <w:rsid w:val="00DC4AF3"/>
    <w:rPr>
      <w:rFonts w:ascii="Times New Roman" w:hAnsi="Times New Roman" w:cs="Times New Roman" w:hint="default"/>
      <w:sz w:val="24"/>
      <w:szCs w:val="24"/>
    </w:rPr>
  </w:style>
  <w:style w:type="character" w:customStyle="1" w:styleId="hpschar">
    <w:name w:val="hps__char"/>
    <w:basedOn w:val="DefaultParagraphFont"/>
    <w:rsid w:val="00DC4AF3"/>
  </w:style>
  <w:style w:type="character" w:customStyle="1" w:styleId="shorttextchar">
    <w:name w:val="short__text__char"/>
    <w:basedOn w:val="DefaultParagraphFont"/>
    <w:rsid w:val="00DC4AF3"/>
  </w:style>
  <w:style w:type="character" w:customStyle="1" w:styleId="kurziv1char1">
    <w:name w:val="kurziv1__char1"/>
    <w:rsid w:val="00DC4AF3"/>
    <w:rPr>
      <w:i/>
      <w:iCs/>
    </w:rPr>
  </w:style>
  <w:style w:type="paragraph" w:customStyle="1" w:styleId="t002d10002d9002dkurz002ds1">
    <w:name w:val="t_002d10_002d9_002dkurz_002ds1"/>
    <w:basedOn w:val="Normal"/>
    <w:rsid w:val="00DC4AF3"/>
    <w:pPr>
      <w:spacing w:before="100" w:after="100"/>
      <w:jc w:val="center"/>
    </w:pPr>
    <w:rPr>
      <w:i/>
      <w:iCs/>
      <w:sz w:val="26"/>
      <w:szCs w:val="26"/>
    </w:rPr>
  </w:style>
  <w:style w:type="character" w:customStyle="1" w:styleId="t002d10002d9002dkurz002dschar1">
    <w:name w:val="t_002d10_002d9_002dkurz_002ds__char1"/>
    <w:rsid w:val="00DC4AF3"/>
    <w:rPr>
      <w:rFonts w:ascii="Times New Roman" w:hAnsi="Times New Roman" w:cs="Times New Roman" w:hint="default"/>
      <w:i/>
      <w:iCs/>
      <w:sz w:val="26"/>
      <w:szCs w:val="26"/>
    </w:rPr>
  </w:style>
  <w:style w:type="paragraph" w:customStyle="1" w:styleId="list0020paragraph1">
    <w:name w:val="list_0020paragraph1"/>
    <w:basedOn w:val="Normal"/>
    <w:rsid w:val="00DC4AF3"/>
    <w:pPr>
      <w:ind w:left="720"/>
    </w:pPr>
    <w:rPr>
      <w:rFonts w:ascii="Calibri" w:hAnsi="Calibri" w:cs="Calibri"/>
      <w:sz w:val="22"/>
      <w:szCs w:val="22"/>
    </w:rPr>
  </w:style>
  <w:style w:type="character" w:customStyle="1" w:styleId="list0020paragraphchar1">
    <w:name w:val="list_0020paragraph__char1"/>
    <w:rsid w:val="00DC4AF3"/>
    <w:rPr>
      <w:rFonts w:ascii="Calibri" w:hAnsi="Calibri" w:cs="Calibri" w:hint="default"/>
      <w:sz w:val="22"/>
      <w:szCs w:val="22"/>
    </w:rPr>
  </w:style>
  <w:style w:type="character" w:customStyle="1" w:styleId="longtextchar">
    <w:name w:val="long__text__char"/>
    <w:basedOn w:val="DefaultParagraphFont"/>
    <w:rsid w:val="00DC4AF3"/>
  </w:style>
  <w:style w:type="paragraph" w:customStyle="1" w:styleId="clanak002d1">
    <w:name w:val="clanak_002d1"/>
    <w:basedOn w:val="Normal"/>
    <w:rsid w:val="00DC4AF3"/>
    <w:pPr>
      <w:spacing w:before="100" w:after="100"/>
    </w:pPr>
  </w:style>
  <w:style w:type="character" w:customStyle="1" w:styleId="clanak002dchar1">
    <w:name w:val="clanak_002d__char1"/>
    <w:rsid w:val="00DC4AF3"/>
    <w:rPr>
      <w:rFonts w:ascii="Times New Roman" w:hAnsi="Times New Roman" w:cs="Times New Roman" w:hint="default"/>
      <w:sz w:val="24"/>
      <w:szCs w:val="24"/>
    </w:rPr>
  </w:style>
  <w:style w:type="paragraph" w:customStyle="1" w:styleId="default1">
    <w:name w:val="default1"/>
    <w:basedOn w:val="Normal"/>
    <w:rsid w:val="00DC4AF3"/>
  </w:style>
  <w:style w:type="character" w:customStyle="1" w:styleId="defaultchar1">
    <w:name w:val="default__char1"/>
    <w:rsid w:val="00DC4AF3"/>
    <w:rPr>
      <w:rFonts w:ascii="Times New Roman" w:hAnsi="Times New Roman" w:cs="Times New Roman" w:hint="default"/>
      <w:sz w:val="24"/>
      <w:szCs w:val="24"/>
    </w:rPr>
  </w:style>
  <w:style w:type="character" w:styleId="Emphasis">
    <w:name w:val="Emphasis"/>
    <w:qFormat/>
    <w:rsid w:val="00DC4AF3"/>
    <w:rPr>
      <w:i/>
      <w:iCs/>
    </w:rPr>
  </w:style>
  <w:style w:type="character" w:customStyle="1" w:styleId="PlainTextChar">
    <w:name w:val="Plain Text Char"/>
    <w:link w:val="PlainText"/>
    <w:rsid w:val="000B65A5"/>
    <w:rPr>
      <w:rFonts w:ascii="Courier New" w:hAnsi="Courier New" w:cs="Courier New"/>
    </w:rPr>
  </w:style>
  <w:style w:type="numbering" w:customStyle="1" w:styleId="ListNo">
    <w:name w:val="List No"/>
    <w:uiPriority w:val="99"/>
    <w:semiHidden/>
    <w:unhideWhenUsed/>
    <w:rsid w:val="00CD3F68"/>
  </w:style>
  <w:style w:type="character" w:customStyle="1" w:styleId="apple-converted-space">
    <w:name w:val="apple-converted-space"/>
    <w:rsid w:val="00CD3F68"/>
  </w:style>
  <w:style w:type="paragraph" w:styleId="Revision">
    <w:name w:val="Revision"/>
    <w:hidden/>
    <w:uiPriority w:val="99"/>
    <w:semiHidden/>
    <w:rsid w:val="00CD3F68"/>
    <w:rPr>
      <w:rFonts w:ascii="Arial" w:eastAsia="Calibri" w:hAnsi="Arial"/>
      <w:i/>
      <w:sz w:val="22"/>
      <w:szCs w:val="22"/>
      <w:lang w:val="en-GB"/>
    </w:rPr>
  </w:style>
  <w:style w:type="character" w:customStyle="1" w:styleId="CommentTextChar">
    <w:name w:val="Comment Text Char"/>
    <w:link w:val="CommentText"/>
    <w:uiPriority w:val="99"/>
    <w:rsid w:val="00CD3F68"/>
  </w:style>
  <w:style w:type="character" w:customStyle="1" w:styleId="CommentSubjectChar">
    <w:name w:val="Comment Subject Char"/>
    <w:link w:val="CommentSubject"/>
    <w:uiPriority w:val="99"/>
    <w:semiHidden/>
    <w:rsid w:val="00CD3F68"/>
    <w:rPr>
      <w:b/>
      <w:bCs/>
    </w:rPr>
  </w:style>
  <w:style w:type="character" w:customStyle="1" w:styleId="NeniTitullChar">
    <w:name w:val="Neni_Titull Char"/>
    <w:link w:val="NeniTitull"/>
    <w:rsid w:val="004213E0"/>
    <w:rPr>
      <w:rFonts w:ascii="CG Times" w:hAnsi="CG Times"/>
      <w:b/>
      <w:sz w:val="22"/>
      <w:lang w:val="en-GB" w:eastAsia="en-GB" w:bidi="ar-SA"/>
    </w:rPr>
  </w:style>
  <w:style w:type="character" w:customStyle="1" w:styleId="BodyText2Char">
    <w:name w:val="Body Text 2 Char"/>
    <w:link w:val="BodyText2"/>
    <w:rsid w:val="00F622DB"/>
    <w:rPr>
      <w:b/>
      <w:bCs/>
      <w:i/>
      <w:iCs/>
      <w:sz w:val="24"/>
      <w:szCs w:val="24"/>
      <w:lang w:val="hr-HR"/>
    </w:rPr>
  </w:style>
  <w:style w:type="table" w:styleId="TableElegant">
    <w:name w:val="Table Elegant"/>
    <w:basedOn w:val="TableNormal"/>
    <w:uiPriority w:val="99"/>
    <w:rsid w:val="00F622DB"/>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customStyle="1" w:styleId="BodyTextIndentChar">
    <w:name w:val="Body Text Indent Char"/>
    <w:link w:val="BodyTextIndent"/>
    <w:uiPriority w:val="99"/>
    <w:rsid w:val="00F622DB"/>
    <w:rPr>
      <w:sz w:val="24"/>
      <w:szCs w:val="24"/>
      <w:lang w:val="hr-HR"/>
    </w:rPr>
  </w:style>
  <w:style w:type="character" w:customStyle="1" w:styleId="FootnoteTextChar">
    <w:name w:val="Footnote Text Char"/>
    <w:link w:val="FootnoteText"/>
    <w:semiHidden/>
    <w:rsid w:val="00F622DB"/>
  </w:style>
  <w:style w:type="paragraph" w:styleId="HTMLPreformatted">
    <w:name w:val="HTML Preformatted"/>
    <w:basedOn w:val="Normal"/>
    <w:link w:val="HTMLPreformattedChar"/>
    <w:uiPriority w:val="99"/>
    <w:unhideWhenUsed/>
    <w:rsid w:val="00A1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A16944"/>
    <w:rPr>
      <w:rFonts w:ascii="Courier New" w:hAnsi="Courier New" w:cs="Courier New"/>
    </w:rPr>
  </w:style>
  <w:style w:type="paragraph" w:customStyle="1" w:styleId="ECAHeading4">
    <w:name w:val="ECA Heading 4"/>
    <w:basedOn w:val="Heading4"/>
    <w:next w:val="Normal"/>
    <w:qFormat/>
    <w:rsid w:val="00C4561D"/>
    <w:pPr>
      <w:tabs>
        <w:tab w:val="left" w:pos="1701"/>
      </w:tabs>
      <w:spacing w:before="360" w:after="360"/>
      <w:jc w:val="left"/>
    </w:pPr>
    <w:rPr>
      <w:rFonts w:ascii="Futura Md BT" w:hAnsi="Futura Md BT"/>
      <w:bCs w:val="0"/>
      <w:i w:val="0"/>
      <w:iCs w:val="0"/>
      <w:color w:val="000000"/>
      <w:spacing w:val="10"/>
      <w:sz w:val="22"/>
      <w:szCs w:val="20"/>
      <w:u w:val="none"/>
      <w:lang w:val="en-GB"/>
    </w:rPr>
  </w:style>
  <w:style w:type="paragraph" w:customStyle="1" w:styleId="ECABodyText">
    <w:name w:val="ECA Body Text"/>
    <w:link w:val="ECABodyTextChar"/>
    <w:qFormat/>
    <w:rsid w:val="00E26426"/>
    <w:pPr>
      <w:spacing w:after="240"/>
    </w:pPr>
    <w:rPr>
      <w:rFonts w:ascii="Book Antiqua" w:hAnsi="Book Antiqua"/>
      <w:sz w:val="22"/>
      <w:lang w:val="sq-AL"/>
    </w:rPr>
  </w:style>
  <w:style w:type="character" w:customStyle="1" w:styleId="ECABodyTextChar">
    <w:name w:val="ECA Body Text Char"/>
    <w:basedOn w:val="DefaultParagraphFont"/>
    <w:link w:val="ECABodyText"/>
    <w:rsid w:val="00E26426"/>
    <w:rPr>
      <w:rFonts w:ascii="Book Antiqua" w:hAnsi="Book Antiqua"/>
      <w:sz w:val="22"/>
      <w:lang w:val="sq-AL"/>
    </w:rPr>
  </w:style>
  <w:style w:type="paragraph" w:customStyle="1" w:styleId="ECATableText">
    <w:name w:val="ECA Table Text"/>
    <w:basedOn w:val="ECABodyText"/>
    <w:qFormat/>
    <w:rsid w:val="00671CC2"/>
    <w:pPr>
      <w:spacing w:before="60" w:after="60"/>
    </w:pPr>
    <w:rPr>
      <w:sz w:val="20"/>
      <w:lang w:val="en-GB"/>
    </w:rPr>
  </w:style>
  <w:style w:type="paragraph" w:customStyle="1" w:styleId="ECATableHeader">
    <w:name w:val="ECA Table Header"/>
    <w:basedOn w:val="ECATableText"/>
    <w:next w:val="ECATableText"/>
    <w:rsid w:val="005F4D19"/>
    <w:pPr>
      <w:spacing w:before="12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416">
      <w:bodyDiv w:val="1"/>
      <w:marLeft w:val="0"/>
      <w:marRight w:val="0"/>
      <w:marTop w:val="0"/>
      <w:marBottom w:val="0"/>
      <w:divBdr>
        <w:top w:val="none" w:sz="0" w:space="0" w:color="auto"/>
        <w:left w:val="none" w:sz="0" w:space="0" w:color="auto"/>
        <w:bottom w:val="none" w:sz="0" w:space="0" w:color="auto"/>
        <w:right w:val="none" w:sz="0" w:space="0" w:color="auto"/>
      </w:divBdr>
      <w:divsChild>
        <w:div w:id="27344344">
          <w:marLeft w:val="0"/>
          <w:marRight w:val="0"/>
          <w:marTop w:val="0"/>
          <w:marBottom w:val="0"/>
          <w:divBdr>
            <w:top w:val="none" w:sz="0" w:space="0" w:color="auto"/>
            <w:left w:val="none" w:sz="0" w:space="0" w:color="auto"/>
            <w:bottom w:val="none" w:sz="0" w:space="0" w:color="auto"/>
            <w:right w:val="none" w:sz="0" w:space="0" w:color="auto"/>
          </w:divBdr>
          <w:divsChild>
            <w:div w:id="2131362099">
              <w:marLeft w:val="0"/>
              <w:marRight w:val="0"/>
              <w:marTop w:val="75"/>
              <w:marBottom w:val="0"/>
              <w:divBdr>
                <w:top w:val="none" w:sz="0" w:space="0" w:color="auto"/>
                <w:left w:val="none" w:sz="0" w:space="0" w:color="auto"/>
                <w:bottom w:val="none" w:sz="0" w:space="0" w:color="auto"/>
                <w:right w:val="none" w:sz="0" w:space="0" w:color="auto"/>
              </w:divBdr>
              <w:divsChild>
                <w:div w:id="5148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27406">
          <w:marLeft w:val="0"/>
          <w:marRight w:val="0"/>
          <w:marTop w:val="300"/>
          <w:marBottom w:val="0"/>
          <w:divBdr>
            <w:top w:val="none" w:sz="0" w:space="0" w:color="auto"/>
            <w:left w:val="none" w:sz="0" w:space="0" w:color="auto"/>
            <w:bottom w:val="none" w:sz="0" w:space="0" w:color="auto"/>
            <w:right w:val="none" w:sz="0" w:space="0" w:color="auto"/>
          </w:divBdr>
          <w:divsChild>
            <w:div w:id="1631201336">
              <w:marLeft w:val="0"/>
              <w:marRight w:val="0"/>
              <w:marTop w:val="0"/>
              <w:marBottom w:val="0"/>
              <w:divBdr>
                <w:top w:val="none" w:sz="0" w:space="0" w:color="auto"/>
                <w:left w:val="none" w:sz="0" w:space="0" w:color="auto"/>
                <w:bottom w:val="none" w:sz="0" w:space="0" w:color="auto"/>
                <w:right w:val="none" w:sz="0" w:space="0" w:color="auto"/>
              </w:divBdr>
              <w:divsChild>
                <w:div w:id="1955822873">
                  <w:marLeft w:val="0"/>
                  <w:marRight w:val="0"/>
                  <w:marTop w:val="0"/>
                  <w:marBottom w:val="0"/>
                  <w:divBdr>
                    <w:top w:val="none" w:sz="0" w:space="0" w:color="auto"/>
                    <w:left w:val="none" w:sz="0" w:space="0" w:color="auto"/>
                    <w:bottom w:val="none" w:sz="0" w:space="0" w:color="auto"/>
                    <w:right w:val="none" w:sz="0" w:space="0" w:color="auto"/>
                  </w:divBdr>
                  <w:divsChild>
                    <w:div w:id="2102752207">
                      <w:marLeft w:val="0"/>
                      <w:marRight w:val="0"/>
                      <w:marTop w:val="0"/>
                      <w:marBottom w:val="0"/>
                      <w:divBdr>
                        <w:top w:val="none" w:sz="0" w:space="0" w:color="auto"/>
                        <w:left w:val="none" w:sz="0" w:space="0" w:color="auto"/>
                        <w:bottom w:val="none" w:sz="0" w:space="0" w:color="auto"/>
                        <w:right w:val="none" w:sz="0" w:space="0" w:color="auto"/>
                      </w:divBdr>
                      <w:divsChild>
                        <w:div w:id="144131707">
                          <w:marLeft w:val="0"/>
                          <w:marRight w:val="0"/>
                          <w:marTop w:val="0"/>
                          <w:marBottom w:val="0"/>
                          <w:divBdr>
                            <w:top w:val="none" w:sz="0" w:space="0" w:color="auto"/>
                            <w:left w:val="none" w:sz="0" w:space="0" w:color="auto"/>
                            <w:bottom w:val="none" w:sz="0" w:space="0" w:color="auto"/>
                            <w:right w:val="none" w:sz="0" w:space="0" w:color="auto"/>
                          </w:divBdr>
                          <w:divsChild>
                            <w:div w:id="7890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68743">
      <w:bodyDiv w:val="1"/>
      <w:marLeft w:val="0"/>
      <w:marRight w:val="0"/>
      <w:marTop w:val="0"/>
      <w:marBottom w:val="0"/>
      <w:divBdr>
        <w:top w:val="none" w:sz="0" w:space="0" w:color="auto"/>
        <w:left w:val="none" w:sz="0" w:space="0" w:color="auto"/>
        <w:bottom w:val="none" w:sz="0" w:space="0" w:color="auto"/>
        <w:right w:val="none" w:sz="0" w:space="0" w:color="auto"/>
      </w:divBdr>
      <w:divsChild>
        <w:div w:id="124013130">
          <w:marLeft w:val="160"/>
          <w:marRight w:val="160"/>
          <w:marTop w:val="60"/>
          <w:marBottom w:val="0"/>
          <w:divBdr>
            <w:top w:val="none" w:sz="0" w:space="0" w:color="auto"/>
            <w:left w:val="none" w:sz="0" w:space="0" w:color="auto"/>
            <w:bottom w:val="none" w:sz="0" w:space="0" w:color="auto"/>
            <w:right w:val="none" w:sz="0" w:space="0" w:color="auto"/>
          </w:divBdr>
          <w:divsChild>
            <w:div w:id="9183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167">
      <w:bodyDiv w:val="1"/>
      <w:marLeft w:val="0"/>
      <w:marRight w:val="0"/>
      <w:marTop w:val="0"/>
      <w:marBottom w:val="0"/>
      <w:divBdr>
        <w:top w:val="none" w:sz="0" w:space="0" w:color="auto"/>
        <w:left w:val="none" w:sz="0" w:space="0" w:color="auto"/>
        <w:bottom w:val="none" w:sz="0" w:space="0" w:color="auto"/>
        <w:right w:val="none" w:sz="0" w:space="0" w:color="auto"/>
      </w:divBdr>
    </w:div>
    <w:div w:id="347174911">
      <w:bodyDiv w:val="1"/>
      <w:marLeft w:val="0"/>
      <w:marRight w:val="0"/>
      <w:marTop w:val="0"/>
      <w:marBottom w:val="0"/>
      <w:divBdr>
        <w:top w:val="none" w:sz="0" w:space="0" w:color="auto"/>
        <w:left w:val="none" w:sz="0" w:space="0" w:color="auto"/>
        <w:bottom w:val="none" w:sz="0" w:space="0" w:color="auto"/>
        <w:right w:val="none" w:sz="0" w:space="0" w:color="auto"/>
      </w:divBdr>
      <w:divsChild>
        <w:div w:id="1646735918">
          <w:marLeft w:val="0"/>
          <w:marRight w:val="0"/>
          <w:marTop w:val="0"/>
          <w:marBottom w:val="0"/>
          <w:divBdr>
            <w:top w:val="none" w:sz="0" w:space="0" w:color="auto"/>
            <w:left w:val="none" w:sz="0" w:space="0" w:color="auto"/>
            <w:bottom w:val="none" w:sz="0" w:space="0" w:color="auto"/>
            <w:right w:val="none" w:sz="0" w:space="0" w:color="auto"/>
          </w:divBdr>
          <w:divsChild>
            <w:div w:id="1278638751">
              <w:marLeft w:val="0"/>
              <w:marRight w:val="0"/>
              <w:marTop w:val="75"/>
              <w:marBottom w:val="0"/>
              <w:divBdr>
                <w:top w:val="none" w:sz="0" w:space="0" w:color="auto"/>
                <w:left w:val="none" w:sz="0" w:space="0" w:color="auto"/>
                <w:bottom w:val="none" w:sz="0" w:space="0" w:color="auto"/>
                <w:right w:val="none" w:sz="0" w:space="0" w:color="auto"/>
              </w:divBdr>
              <w:divsChild>
                <w:div w:id="6446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40362">
          <w:marLeft w:val="0"/>
          <w:marRight w:val="0"/>
          <w:marTop w:val="300"/>
          <w:marBottom w:val="0"/>
          <w:divBdr>
            <w:top w:val="none" w:sz="0" w:space="0" w:color="auto"/>
            <w:left w:val="none" w:sz="0" w:space="0" w:color="auto"/>
            <w:bottom w:val="none" w:sz="0" w:space="0" w:color="auto"/>
            <w:right w:val="none" w:sz="0" w:space="0" w:color="auto"/>
          </w:divBdr>
          <w:divsChild>
            <w:div w:id="1117526005">
              <w:marLeft w:val="0"/>
              <w:marRight w:val="0"/>
              <w:marTop w:val="0"/>
              <w:marBottom w:val="0"/>
              <w:divBdr>
                <w:top w:val="none" w:sz="0" w:space="0" w:color="auto"/>
                <w:left w:val="none" w:sz="0" w:space="0" w:color="auto"/>
                <w:bottom w:val="none" w:sz="0" w:space="0" w:color="auto"/>
                <w:right w:val="none" w:sz="0" w:space="0" w:color="auto"/>
              </w:divBdr>
              <w:divsChild>
                <w:div w:id="528839816">
                  <w:marLeft w:val="0"/>
                  <w:marRight w:val="0"/>
                  <w:marTop w:val="0"/>
                  <w:marBottom w:val="0"/>
                  <w:divBdr>
                    <w:top w:val="none" w:sz="0" w:space="0" w:color="auto"/>
                    <w:left w:val="none" w:sz="0" w:space="0" w:color="auto"/>
                    <w:bottom w:val="none" w:sz="0" w:space="0" w:color="auto"/>
                    <w:right w:val="none" w:sz="0" w:space="0" w:color="auto"/>
                  </w:divBdr>
                  <w:divsChild>
                    <w:div w:id="1539584661">
                      <w:marLeft w:val="0"/>
                      <w:marRight w:val="0"/>
                      <w:marTop w:val="0"/>
                      <w:marBottom w:val="0"/>
                      <w:divBdr>
                        <w:top w:val="none" w:sz="0" w:space="0" w:color="auto"/>
                        <w:left w:val="none" w:sz="0" w:space="0" w:color="auto"/>
                        <w:bottom w:val="none" w:sz="0" w:space="0" w:color="auto"/>
                        <w:right w:val="none" w:sz="0" w:space="0" w:color="auto"/>
                      </w:divBdr>
                      <w:divsChild>
                        <w:div w:id="1418289084">
                          <w:marLeft w:val="0"/>
                          <w:marRight w:val="0"/>
                          <w:marTop w:val="0"/>
                          <w:marBottom w:val="0"/>
                          <w:divBdr>
                            <w:top w:val="none" w:sz="0" w:space="0" w:color="auto"/>
                            <w:left w:val="none" w:sz="0" w:space="0" w:color="auto"/>
                            <w:bottom w:val="none" w:sz="0" w:space="0" w:color="auto"/>
                            <w:right w:val="none" w:sz="0" w:space="0" w:color="auto"/>
                          </w:divBdr>
                          <w:divsChild>
                            <w:div w:id="6716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62725">
      <w:bodyDiv w:val="1"/>
      <w:marLeft w:val="0"/>
      <w:marRight w:val="0"/>
      <w:marTop w:val="0"/>
      <w:marBottom w:val="0"/>
      <w:divBdr>
        <w:top w:val="none" w:sz="0" w:space="0" w:color="auto"/>
        <w:left w:val="none" w:sz="0" w:space="0" w:color="auto"/>
        <w:bottom w:val="none" w:sz="0" w:space="0" w:color="auto"/>
        <w:right w:val="none" w:sz="0" w:space="0" w:color="auto"/>
      </w:divBdr>
      <w:divsChild>
        <w:div w:id="1797018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13192182">
      <w:bodyDiv w:val="1"/>
      <w:marLeft w:val="0"/>
      <w:marRight w:val="0"/>
      <w:marTop w:val="0"/>
      <w:marBottom w:val="0"/>
      <w:divBdr>
        <w:top w:val="none" w:sz="0" w:space="0" w:color="auto"/>
        <w:left w:val="none" w:sz="0" w:space="0" w:color="auto"/>
        <w:bottom w:val="none" w:sz="0" w:space="0" w:color="auto"/>
        <w:right w:val="none" w:sz="0" w:space="0" w:color="auto"/>
      </w:divBdr>
      <w:divsChild>
        <w:div w:id="54940065">
          <w:marLeft w:val="0"/>
          <w:marRight w:val="0"/>
          <w:marTop w:val="0"/>
          <w:marBottom w:val="0"/>
          <w:divBdr>
            <w:top w:val="none" w:sz="0" w:space="0" w:color="auto"/>
            <w:left w:val="none" w:sz="0" w:space="0" w:color="auto"/>
            <w:bottom w:val="none" w:sz="0" w:space="0" w:color="auto"/>
            <w:right w:val="none" w:sz="0" w:space="0" w:color="auto"/>
          </w:divBdr>
          <w:divsChild>
            <w:div w:id="1473451223">
              <w:marLeft w:val="0"/>
              <w:marRight w:val="0"/>
              <w:marTop w:val="0"/>
              <w:marBottom w:val="0"/>
              <w:divBdr>
                <w:top w:val="none" w:sz="0" w:space="0" w:color="auto"/>
                <w:left w:val="none" w:sz="0" w:space="0" w:color="auto"/>
                <w:bottom w:val="none" w:sz="0" w:space="0" w:color="auto"/>
                <w:right w:val="none" w:sz="0" w:space="0" w:color="auto"/>
              </w:divBdr>
              <w:divsChild>
                <w:div w:id="1978366119">
                  <w:marLeft w:val="0"/>
                  <w:marRight w:val="0"/>
                  <w:marTop w:val="0"/>
                  <w:marBottom w:val="0"/>
                  <w:divBdr>
                    <w:top w:val="none" w:sz="0" w:space="0" w:color="auto"/>
                    <w:left w:val="none" w:sz="0" w:space="0" w:color="auto"/>
                    <w:bottom w:val="none" w:sz="0" w:space="0" w:color="auto"/>
                    <w:right w:val="none" w:sz="0" w:space="0" w:color="auto"/>
                  </w:divBdr>
                  <w:divsChild>
                    <w:div w:id="915818380">
                      <w:marLeft w:val="0"/>
                      <w:marRight w:val="0"/>
                      <w:marTop w:val="0"/>
                      <w:marBottom w:val="0"/>
                      <w:divBdr>
                        <w:top w:val="none" w:sz="0" w:space="0" w:color="auto"/>
                        <w:left w:val="none" w:sz="0" w:space="0" w:color="auto"/>
                        <w:bottom w:val="none" w:sz="0" w:space="0" w:color="auto"/>
                        <w:right w:val="none" w:sz="0" w:space="0" w:color="auto"/>
                      </w:divBdr>
                      <w:divsChild>
                        <w:div w:id="2118720405">
                          <w:marLeft w:val="0"/>
                          <w:marRight w:val="0"/>
                          <w:marTop w:val="0"/>
                          <w:marBottom w:val="0"/>
                          <w:divBdr>
                            <w:top w:val="none" w:sz="0" w:space="0" w:color="auto"/>
                            <w:left w:val="none" w:sz="0" w:space="0" w:color="auto"/>
                            <w:bottom w:val="none" w:sz="0" w:space="0" w:color="auto"/>
                            <w:right w:val="none" w:sz="0" w:space="0" w:color="auto"/>
                          </w:divBdr>
                          <w:divsChild>
                            <w:div w:id="1529946464">
                              <w:marLeft w:val="0"/>
                              <w:marRight w:val="0"/>
                              <w:marTop w:val="0"/>
                              <w:marBottom w:val="0"/>
                              <w:divBdr>
                                <w:top w:val="none" w:sz="0" w:space="0" w:color="auto"/>
                                <w:left w:val="none" w:sz="0" w:space="0" w:color="auto"/>
                                <w:bottom w:val="none" w:sz="0" w:space="0" w:color="auto"/>
                                <w:right w:val="none" w:sz="0" w:space="0" w:color="auto"/>
                              </w:divBdr>
                              <w:divsChild>
                                <w:div w:id="5686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336328">
      <w:bodyDiv w:val="1"/>
      <w:marLeft w:val="0"/>
      <w:marRight w:val="0"/>
      <w:marTop w:val="0"/>
      <w:marBottom w:val="0"/>
      <w:divBdr>
        <w:top w:val="none" w:sz="0" w:space="0" w:color="auto"/>
        <w:left w:val="none" w:sz="0" w:space="0" w:color="auto"/>
        <w:bottom w:val="none" w:sz="0" w:space="0" w:color="auto"/>
        <w:right w:val="none" w:sz="0" w:space="0" w:color="auto"/>
      </w:divBdr>
    </w:div>
    <w:div w:id="1448543517">
      <w:bodyDiv w:val="1"/>
      <w:marLeft w:val="0"/>
      <w:marRight w:val="0"/>
      <w:marTop w:val="0"/>
      <w:marBottom w:val="0"/>
      <w:divBdr>
        <w:top w:val="none" w:sz="0" w:space="0" w:color="auto"/>
        <w:left w:val="none" w:sz="0" w:space="0" w:color="auto"/>
        <w:bottom w:val="none" w:sz="0" w:space="0" w:color="auto"/>
        <w:right w:val="none" w:sz="0" w:space="0" w:color="auto"/>
      </w:divBdr>
    </w:div>
    <w:div w:id="1706910274">
      <w:bodyDiv w:val="1"/>
      <w:marLeft w:val="0"/>
      <w:marRight w:val="0"/>
      <w:marTop w:val="0"/>
      <w:marBottom w:val="0"/>
      <w:divBdr>
        <w:top w:val="none" w:sz="0" w:space="0" w:color="auto"/>
        <w:left w:val="none" w:sz="0" w:space="0" w:color="auto"/>
        <w:bottom w:val="none" w:sz="0" w:space="0" w:color="auto"/>
        <w:right w:val="none" w:sz="0" w:space="0" w:color="auto"/>
      </w:divBdr>
    </w:div>
    <w:div w:id="1795058342">
      <w:bodyDiv w:val="1"/>
      <w:marLeft w:val="0"/>
      <w:marRight w:val="0"/>
      <w:marTop w:val="0"/>
      <w:marBottom w:val="0"/>
      <w:divBdr>
        <w:top w:val="none" w:sz="0" w:space="0" w:color="auto"/>
        <w:left w:val="none" w:sz="0" w:space="0" w:color="auto"/>
        <w:bottom w:val="none" w:sz="0" w:space="0" w:color="auto"/>
        <w:right w:val="none" w:sz="0" w:space="0" w:color="auto"/>
      </w:divBdr>
      <w:divsChild>
        <w:div w:id="1355808864">
          <w:marLeft w:val="0"/>
          <w:marRight w:val="0"/>
          <w:marTop w:val="0"/>
          <w:marBottom w:val="0"/>
          <w:divBdr>
            <w:top w:val="none" w:sz="0" w:space="0" w:color="auto"/>
            <w:left w:val="none" w:sz="0" w:space="0" w:color="auto"/>
            <w:bottom w:val="none" w:sz="0" w:space="0" w:color="auto"/>
            <w:right w:val="none" w:sz="0" w:space="0" w:color="auto"/>
          </w:divBdr>
          <w:divsChild>
            <w:div w:id="1658151885">
              <w:marLeft w:val="0"/>
              <w:marRight w:val="0"/>
              <w:marTop w:val="0"/>
              <w:marBottom w:val="0"/>
              <w:divBdr>
                <w:top w:val="none" w:sz="0" w:space="0" w:color="auto"/>
                <w:left w:val="none" w:sz="0" w:space="0" w:color="auto"/>
                <w:bottom w:val="none" w:sz="0" w:space="0" w:color="auto"/>
                <w:right w:val="none" w:sz="0" w:space="0" w:color="auto"/>
              </w:divBdr>
              <w:divsChild>
                <w:div w:id="355422733">
                  <w:marLeft w:val="0"/>
                  <w:marRight w:val="0"/>
                  <w:marTop w:val="0"/>
                  <w:marBottom w:val="0"/>
                  <w:divBdr>
                    <w:top w:val="none" w:sz="0" w:space="0" w:color="auto"/>
                    <w:left w:val="none" w:sz="0" w:space="0" w:color="auto"/>
                    <w:bottom w:val="none" w:sz="0" w:space="0" w:color="auto"/>
                    <w:right w:val="none" w:sz="0" w:space="0" w:color="auto"/>
                  </w:divBdr>
                  <w:divsChild>
                    <w:div w:id="670445735">
                      <w:marLeft w:val="0"/>
                      <w:marRight w:val="0"/>
                      <w:marTop w:val="0"/>
                      <w:marBottom w:val="0"/>
                      <w:divBdr>
                        <w:top w:val="none" w:sz="0" w:space="0" w:color="auto"/>
                        <w:left w:val="none" w:sz="0" w:space="0" w:color="auto"/>
                        <w:bottom w:val="none" w:sz="0" w:space="0" w:color="auto"/>
                        <w:right w:val="none" w:sz="0" w:space="0" w:color="auto"/>
                      </w:divBdr>
                      <w:divsChild>
                        <w:div w:id="491023732">
                          <w:marLeft w:val="0"/>
                          <w:marRight w:val="0"/>
                          <w:marTop w:val="0"/>
                          <w:marBottom w:val="0"/>
                          <w:divBdr>
                            <w:top w:val="none" w:sz="0" w:space="0" w:color="auto"/>
                            <w:left w:val="none" w:sz="0" w:space="0" w:color="auto"/>
                            <w:bottom w:val="none" w:sz="0" w:space="0" w:color="auto"/>
                            <w:right w:val="none" w:sz="0" w:space="0" w:color="auto"/>
                          </w:divBdr>
                          <w:divsChild>
                            <w:div w:id="413818357">
                              <w:marLeft w:val="0"/>
                              <w:marRight w:val="0"/>
                              <w:marTop w:val="0"/>
                              <w:marBottom w:val="0"/>
                              <w:divBdr>
                                <w:top w:val="none" w:sz="0" w:space="0" w:color="auto"/>
                                <w:left w:val="none" w:sz="0" w:space="0" w:color="auto"/>
                                <w:bottom w:val="none" w:sz="0" w:space="0" w:color="auto"/>
                                <w:right w:val="none" w:sz="0" w:space="0" w:color="auto"/>
                              </w:divBdr>
                              <w:divsChild>
                                <w:div w:id="18075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837">
      <w:bodyDiv w:val="1"/>
      <w:marLeft w:val="0"/>
      <w:marRight w:val="0"/>
      <w:marTop w:val="0"/>
      <w:marBottom w:val="0"/>
      <w:divBdr>
        <w:top w:val="none" w:sz="0" w:space="0" w:color="auto"/>
        <w:left w:val="none" w:sz="0" w:space="0" w:color="auto"/>
        <w:bottom w:val="none" w:sz="0" w:space="0" w:color="auto"/>
        <w:right w:val="none" w:sz="0" w:space="0" w:color="auto"/>
      </w:divBdr>
    </w:div>
    <w:div w:id="1833064184">
      <w:bodyDiv w:val="1"/>
      <w:marLeft w:val="0"/>
      <w:marRight w:val="0"/>
      <w:marTop w:val="0"/>
      <w:marBottom w:val="0"/>
      <w:divBdr>
        <w:top w:val="none" w:sz="0" w:space="0" w:color="auto"/>
        <w:left w:val="none" w:sz="0" w:space="0" w:color="auto"/>
        <w:bottom w:val="none" w:sz="0" w:space="0" w:color="auto"/>
        <w:right w:val="none" w:sz="0" w:space="0" w:color="auto"/>
      </w:divBdr>
    </w:div>
    <w:div w:id="1888642001">
      <w:bodyDiv w:val="1"/>
      <w:marLeft w:val="0"/>
      <w:marRight w:val="0"/>
      <w:marTop w:val="0"/>
      <w:marBottom w:val="0"/>
      <w:divBdr>
        <w:top w:val="none" w:sz="0" w:space="0" w:color="auto"/>
        <w:left w:val="none" w:sz="0" w:space="0" w:color="auto"/>
        <w:bottom w:val="none" w:sz="0" w:space="0" w:color="auto"/>
        <w:right w:val="none" w:sz="0" w:space="0" w:color="auto"/>
      </w:divBdr>
    </w:div>
    <w:div w:id="2020423858">
      <w:bodyDiv w:val="1"/>
      <w:marLeft w:val="0"/>
      <w:marRight w:val="0"/>
      <w:marTop w:val="0"/>
      <w:marBottom w:val="0"/>
      <w:divBdr>
        <w:top w:val="none" w:sz="0" w:space="0" w:color="auto"/>
        <w:left w:val="none" w:sz="0" w:space="0" w:color="auto"/>
        <w:bottom w:val="none" w:sz="0" w:space="0" w:color="auto"/>
        <w:right w:val="none" w:sz="0" w:space="0" w:color="auto"/>
      </w:divBdr>
      <w:divsChild>
        <w:div w:id="1393970001">
          <w:marLeft w:val="0"/>
          <w:marRight w:val="0"/>
          <w:marTop w:val="0"/>
          <w:marBottom w:val="0"/>
          <w:divBdr>
            <w:top w:val="none" w:sz="0" w:space="0" w:color="auto"/>
            <w:left w:val="none" w:sz="0" w:space="0" w:color="auto"/>
            <w:bottom w:val="none" w:sz="0" w:space="0" w:color="auto"/>
            <w:right w:val="none" w:sz="0" w:space="0" w:color="auto"/>
          </w:divBdr>
          <w:divsChild>
            <w:div w:id="718869564">
              <w:marLeft w:val="0"/>
              <w:marRight w:val="0"/>
              <w:marTop w:val="0"/>
              <w:marBottom w:val="0"/>
              <w:divBdr>
                <w:top w:val="none" w:sz="0" w:space="0" w:color="auto"/>
                <w:left w:val="none" w:sz="0" w:space="0" w:color="auto"/>
                <w:bottom w:val="none" w:sz="0" w:space="0" w:color="auto"/>
                <w:right w:val="none" w:sz="0" w:space="0" w:color="auto"/>
              </w:divBdr>
              <w:divsChild>
                <w:div w:id="1582131111">
                  <w:marLeft w:val="0"/>
                  <w:marRight w:val="0"/>
                  <w:marTop w:val="0"/>
                  <w:marBottom w:val="0"/>
                  <w:divBdr>
                    <w:top w:val="none" w:sz="0" w:space="0" w:color="auto"/>
                    <w:left w:val="none" w:sz="0" w:space="0" w:color="auto"/>
                    <w:bottom w:val="none" w:sz="0" w:space="0" w:color="auto"/>
                    <w:right w:val="none" w:sz="0" w:space="0" w:color="auto"/>
                  </w:divBdr>
                  <w:divsChild>
                    <w:div w:id="1211188478">
                      <w:marLeft w:val="0"/>
                      <w:marRight w:val="0"/>
                      <w:marTop w:val="0"/>
                      <w:marBottom w:val="0"/>
                      <w:divBdr>
                        <w:top w:val="none" w:sz="0" w:space="0" w:color="auto"/>
                        <w:left w:val="none" w:sz="0" w:space="0" w:color="auto"/>
                        <w:bottom w:val="none" w:sz="0" w:space="0" w:color="auto"/>
                        <w:right w:val="none" w:sz="0" w:space="0" w:color="auto"/>
                      </w:divBdr>
                      <w:divsChild>
                        <w:div w:id="1304626358">
                          <w:marLeft w:val="0"/>
                          <w:marRight w:val="0"/>
                          <w:marTop w:val="0"/>
                          <w:marBottom w:val="0"/>
                          <w:divBdr>
                            <w:top w:val="none" w:sz="0" w:space="0" w:color="auto"/>
                            <w:left w:val="none" w:sz="0" w:space="0" w:color="auto"/>
                            <w:bottom w:val="none" w:sz="0" w:space="0" w:color="auto"/>
                            <w:right w:val="none" w:sz="0" w:space="0" w:color="auto"/>
                          </w:divBdr>
                          <w:divsChild>
                            <w:div w:id="1911113064">
                              <w:marLeft w:val="0"/>
                              <w:marRight w:val="0"/>
                              <w:marTop w:val="0"/>
                              <w:marBottom w:val="0"/>
                              <w:divBdr>
                                <w:top w:val="none" w:sz="0" w:space="0" w:color="auto"/>
                                <w:left w:val="none" w:sz="0" w:space="0" w:color="auto"/>
                                <w:bottom w:val="none" w:sz="0" w:space="0" w:color="auto"/>
                                <w:right w:val="none" w:sz="0" w:space="0" w:color="auto"/>
                              </w:divBdr>
                              <w:divsChild>
                                <w:div w:id="17247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015006">
      <w:bodyDiv w:val="1"/>
      <w:marLeft w:val="0"/>
      <w:marRight w:val="0"/>
      <w:marTop w:val="0"/>
      <w:marBottom w:val="0"/>
      <w:divBdr>
        <w:top w:val="none" w:sz="0" w:space="0" w:color="auto"/>
        <w:left w:val="none" w:sz="0" w:space="0" w:color="auto"/>
        <w:bottom w:val="none" w:sz="0" w:space="0" w:color="auto"/>
        <w:right w:val="none" w:sz="0" w:space="0" w:color="auto"/>
      </w:divBdr>
      <w:divsChild>
        <w:div w:id="1101415305">
          <w:marLeft w:val="0"/>
          <w:marRight w:val="0"/>
          <w:marTop w:val="0"/>
          <w:marBottom w:val="0"/>
          <w:divBdr>
            <w:top w:val="none" w:sz="0" w:space="0" w:color="auto"/>
            <w:left w:val="none" w:sz="0" w:space="0" w:color="auto"/>
            <w:bottom w:val="none" w:sz="0" w:space="0" w:color="auto"/>
            <w:right w:val="none" w:sz="0" w:space="0" w:color="auto"/>
          </w:divBdr>
          <w:divsChild>
            <w:div w:id="1794592585">
              <w:marLeft w:val="0"/>
              <w:marRight w:val="0"/>
              <w:marTop w:val="0"/>
              <w:marBottom w:val="0"/>
              <w:divBdr>
                <w:top w:val="none" w:sz="0" w:space="0" w:color="auto"/>
                <w:left w:val="none" w:sz="0" w:space="0" w:color="auto"/>
                <w:bottom w:val="none" w:sz="0" w:space="0" w:color="auto"/>
                <w:right w:val="none" w:sz="0" w:space="0" w:color="auto"/>
              </w:divBdr>
              <w:divsChild>
                <w:div w:id="1818647401">
                  <w:marLeft w:val="0"/>
                  <w:marRight w:val="0"/>
                  <w:marTop w:val="0"/>
                  <w:marBottom w:val="0"/>
                  <w:divBdr>
                    <w:top w:val="none" w:sz="0" w:space="0" w:color="auto"/>
                    <w:left w:val="none" w:sz="0" w:space="0" w:color="auto"/>
                    <w:bottom w:val="none" w:sz="0" w:space="0" w:color="auto"/>
                    <w:right w:val="none" w:sz="0" w:space="0" w:color="auto"/>
                  </w:divBdr>
                  <w:divsChild>
                    <w:div w:id="1894342352">
                      <w:marLeft w:val="0"/>
                      <w:marRight w:val="0"/>
                      <w:marTop w:val="0"/>
                      <w:marBottom w:val="0"/>
                      <w:divBdr>
                        <w:top w:val="none" w:sz="0" w:space="0" w:color="auto"/>
                        <w:left w:val="none" w:sz="0" w:space="0" w:color="auto"/>
                        <w:bottom w:val="none" w:sz="0" w:space="0" w:color="auto"/>
                        <w:right w:val="none" w:sz="0" w:space="0" w:color="auto"/>
                      </w:divBdr>
                      <w:divsChild>
                        <w:div w:id="1613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84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8802-3833-42F4-ACF9-F11A7754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24</Pages>
  <Words>7412</Words>
  <Characters>42255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Ligji per Mbrojtje nga Rrezatimi Jojonizues, Jonizues dhe Siguria Nukleare</vt:lpstr>
    </vt:vector>
  </TitlesOfParts>
  <Company>MMPH</Company>
  <LinksUpToDate>false</LinksUpToDate>
  <CharactersWithSpaces>49568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Ligji per Mbrojtje nga Rrezatimi Jojonizues, Jonizues dhe Siguria Nukleare</dc:title>
  <dc:creator>Kujtesa Haliti</dc:creator>
  <cp:lastModifiedBy>Kujtesa Haliti</cp:lastModifiedBy>
  <cp:revision>164</cp:revision>
  <cp:lastPrinted>2018-01-17T10:35:00Z</cp:lastPrinted>
  <dcterms:created xsi:type="dcterms:W3CDTF">2017-10-25T07:26:00Z</dcterms:created>
  <dcterms:modified xsi:type="dcterms:W3CDTF">2018-11-19T10:51:00Z</dcterms:modified>
</cp:coreProperties>
</file>